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cs="Times New Roman"/>
          <w:sz w:val="44"/>
          <w:szCs w:val="44"/>
          <w:lang w:eastAsia="zh-CN"/>
        </w:rPr>
      </w:pPr>
      <w:r>
        <w:rPr>
          <w:rFonts w:hint="eastAsia" w:ascii="方正小标宋简体" w:hAnsi="宋体" w:eastAsia="方正小标宋简体" w:cs="Times New Roman"/>
          <w:sz w:val="44"/>
          <w:szCs w:val="44"/>
          <w:lang w:val="en-US" w:eastAsia="zh-CN"/>
        </w:rPr>
        <w:t>平顶山市卫东区鸿鹰街道办事处2019年</w:t>
      </w:r>
      <w:r>
        <w:rPr>
          <w:rFonts w:hint="eastAsia" w:ascii="方正小标宋简体" w:hAnsi="宋体" w:eastAsia="方正小标宋简体" w:cs="Times New Roman"/>
          <w:sz w:val="44"/>
          <w:szCs w:val="44"/>
          <w:lang w:eastAsia="zh-CN"/>
        </w:rPr>
        <w:t>政府信息公开工作年度报告</w:t>
      </w:r>
    </w:p>
    <w:p>
      <w:pPr>
        <w:jc w:val="center"/>
        <w:rPr>
          <w:rFonts w:hint="eastAsia" w:ascii="方正小标宋简体" w:hAnsi="宋体"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本报告依据《国务院办公厅政府信息与政务公开办公室关于政府信息公开工作年度报告有关事项的通知》有关规定编制。报告全文由“总体情况”、“主动公开政府信息情况”、“收到和处理政府信息公开申请情况”、“政府信息公开行政复议、行政诉讼情况”、“存在的主要问题及改进情况”、“其他需要报告的事项”六个部分组成。本报告中所列数据的统计时限为2019年1月1日至2019年12月31日。本报告在“平顶山市卫东区人民政府门户网（http://www.weidong.gov.cn/）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Times New Roman"/>
          <w:sz w:val="32"/>
          <w:szCs w:val="32"/>
          <w:lang w:val="en-US" w:eastAsia="zh-CN"/>
        </w:rPr>
      </w:pPr>
      <w:r>
        <w:rPr>
          <w:rFonts w:hint="eastAsia" w:ascii="黑体" w:hAnsi="Times New Roman" w:eastAsia="黑体" w:cs="Times New Roman"/>
          <w:sz w:val="32"/>
          <w:szCs w:val="32"/>
          <w:lang w:val="en-US" w:eastAsia="zh-CN"/>
        </w:rPr>
        <w:t>一、总体情况　</w:t>
      </w:r>
      <w:r>
        <w:rPr>
          <w:rFonts w:hint="eastAsia" w:ascii="仿宋_GB2312" w:hAnsi="宋体" w:eastAsia="仿宋_GB2312" w:cs="Times New Roman"/>
          <w:sz w:val="32"/>
          <w:szCs w:val="32"/>
          <w:lang w:val="en-US" w:eastAsia="zh-CN"/>
        </w:rPr>
        <w:br w:type="textWrapping"/>
      </w:r>
      <w:r>
        <w:rPr>
          <w:rFonts w:hint="eastAsia" w:ascii="仿宋_GB2312" w:hAnsi="宋体" w:eastAsia="仿宋_GB2312" w:cs="Times New Roman"/>
          <w:sz w:val="32"/>
          <w:szCs w:val="32"/>
          <w:lang w:val="en-US" w:eastAsia="zh-CN"/>
        </w:rPr>
        <w:t>　　1、</w:t>
      </w:r>
      <w:r>
        <w:rPr>
          <w:rFonts w:hint="eastAsia" w:ascii="仿宋" w:hAnsi="仿宋" w:eastAsia="仿宋"/>
          <w:sz w:val="32"/>
        </w:rPr>
        <w:t>主动公开情况</w:t>
      </w:r>
      <w:r>
        <w:rPr>
          <w:rFonts w:hint="eastAsia" w:ascii="仿宋_GB2312" w:hAnsi="宋体" w:eastAsia="仿宋_GB2312" w:cs="Times New Roman"/>
          <w:sz w:val="32"/>
          <w:szCs w:val="32"/>
          <w:lang w:val="en-US" w:eastAsia="zh-CN"/>
        </w:rPr>
        <w:br w:type="textWrapping"/>
      </w:r>
      <w:r>
        <w:rPr>
          <w:rFonts w:hint="eastAsia" w:ascii="仿宋_GB2312" w:hAnsi="宋体" w:eastAsia="仿宋_GB2312" w:cs="Times New Roman"/>
          <w:sz w:val="32"/>
          <w:szCs w:val="32"/>
          <w:lang w:val="en-US" w:eastAsia="zh-CN"/>
        </w:rPr>
        <w:t>　　本街道严格按照网上政府信息公开目录要求，及时完善信息公开内容。鸿鹰街道办事处主动向外公开：一是领导班子成员、办公时间、地点等办事处政务信息；二是低保办理、贫困救助等政策信息等；三是社会公益事业建设、主题教育整改落实情况等。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2、</w:t>
      </w:r>
      <w:r>
        <w:rPr>
          <w:rFonts w:hint="eastAsia" w:ascii="仿宋" w:hAnsi="仿宋" w:eastAsia="仿宋"/>
          <w:sz w:val="32"/>
        </w:rPr>
        <w:t>依申请公开办理情况</w:t>
      </w:r>
      <w:r>
        <w:rPr>
          <w:rFonts w:hint="eastAsia" w:ascii="仿宋_GB2312" w:hAnsi="宋体" w:eastAsia="仿宋_GB2312" w:cs="Times New Roman"/>
          <w:sz w:val="32"/>
          <w:szCs w:val="32"/>
          <w:lang w:val="en-US" w:eastAsia="zh-CN"/>
        </w:rPr>
        <w:br w:type="textWrapping"/>
      </w:r>
      <w:r>
        <w:rPr>
          <w:rFonts w:hint="eastAsia" w:ascii="仿宋_GB2312" w:hAnsi="宋体" w:eastAsia="仿宋_GB2312" w:cs="Times New Roman"/>
          <w:sz w:val="32"/>
          <w:szCs w:val="32"/>
          <w:lang w:val="en-US" w:eastAsia="zh-CN"/>
        </w:rPr>
        <w:t>　　本街道严格坚持公开办理的制度原则，在收到公开申请后，及时处理依申请公开中遇到的问题。2019年度，本街道未接到政府信息公开申请。</w:t>
      </w:r>
      <w:r>
        <w:rPr>
          <w:rFonts w:hint="eastAsia" w:ascii="仿宋_GB2312" w:hAnsi="宋体" w:eastAsia="仿宋_GB2312" w:cs="Times New Roman"/>
          <w:sz w:val="32"/>
          <w:szCs w:val="32"/>
          <w:lang w:val="en-US" w:eastAsia="zh-CN"/>
        </w:rPr>
        <w:br w:type="textWrapping"/>
      </w:r>
      <w:r>
        <w:rPr>
          <w:rFonts w:hint="eastAsia" w:ascii="仿宋_GB2312" w:hAnsi="宋体" w:eastAsia="仿宋_GB2312" w:cs="Times New Roman"/>
          <w:sz w:val="32"/>
          <w:szCs w:val="32"/>
          <w:lang w:val="en-US" w:eastAsia="zh-CN"/>
        </w:rPr>
        <w:t>　　3、</w:t>
      </w:r>
      <w:r>
        <w:rPr>
          <w:rFonts w:hint="eastAsia" w:ascii="仿宋" w:hAnsi="仿宋" w:eastAsia="仿宋"/>
          <w:sz w:val="32"/>
        </w:rPr>
        <w:t>政府信息资源的规范化、标准化管理情况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在本街道的公文流转过程中，严格按照办文规章，严守公文相关制度，各个环节落实到具体责任人；严守信息发布审核制度，每条信息上传前必须经主管领导审核把关</w:t>
      </w:r>
      <w:bookmarkStart w:id="0" w:name="_GoBack"/>
      <w:bookmarkEnd w:id="0"/>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lang w:val="en-US" w:eastAsia="zh-CN"/>
        </w:rPr>
        <w:br w:type="textWrapping"/>
      </w:r>
      <w:r>
        <w:rPr>
          <w:rFonts w:hint="eastAsia" w:ascii="仿宋_GB2312" w:hAnsi="宋体" w:eastAsia="仿宋_GB2312" w:cs="Times New Roman"/>
          <w:sz w:val="32"/>
          <w:szCs w:val="32"/>
          <w:lang w:val="en-US" w:eastAsia="zh-CN"/>
        </w:rPr>
        <w:t>　　4、政府信息公开平台建设情况</w:t>
      </w:r>
      <w:r>
        <w:rPr>
          <w:rFonts w:hint="eastAsia" w:ascii="仿宋_GB2312" w:hAnsi="宋体" w:eastAsia="仿宋_GB2312" w:cs="Times New Roman"/>
          <w:sz w:val="32"/>
          <w:szCs w:val="32"/>
          <w:lang w:val="en-US" w:eastAsia="zh-CN"/>
        </w:rPr>
        <w:br w:type="textWrapping"/>
      </w:r>
      <w:r>
        <w:rPr>
          <w:rFonts w:hint="eastAsia" w:ascii="仿宋_GB2312" w:hAnsi="宋体" w:eastAsia="仿宋_GB2312" w:cs="Times New Roman"/>
          <w:sz w:val="32"/>
          <w:szCs w:val="32"/>
          <w:lang w:val="en-US" w:eastAsia="zh-CN"/>
        </w:rPr>
        <w:t>　　本街道信息均在政府门户网站发布，无微信、微博。</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Times New Roman"/>
          <w:sz w:val="32"/>
          <w:szCs w:val="32"/>
          <w:lang w:val="en-US" w:eastAsia="zh-CN"/>
        </w:rPr>
      </w:pPr>
      <w:r>
        <w:rPr>
          <w:rFonts w:hint="eastAsia" w:ascii="仿宋" w:hAnsi="仿宋" w:eastAsia="仿宋"/>
          <w:sz w:val="32"/>
        </w:rPr>
        <w:t>政府信息公开监督保障及教育培训情况</w:t>
      </w:r>
      <w:r>
        <w:rPr>
          <w:rFonts w:hint="eastAsia" w:ascii="仿宋_GB2312" w:hAnsi="宋体" w:eastAsia="仿宋_GB2312" w:cs="Times New Roman"/>
          <w:sz w:val="32"/>
          <w:szCs w:val="32"/>
          <w:lang w:val="en-US" w:eastAsia="zh-CN"/>
        </w:rPr>
        <w:br w:type="textWrapping"/>
      </w:r>
      <w:r>
        <w:rPr>
          <w:rFonts w:hint="eastAsia" w:ascii="仿宋_GB2312" w:hAnsi="宋体" w:eastAsia="仿宋_GB2312" w:cs="Times New Roman"/>
          <w:sz w:val="32"/>
          <w:szCs w:val="32"/>
          <w:lang w:val="en-US" w:eastAsia="zh-CN"/>
        </w:rPr>
        <w:t>　　本街道严格执行上级信息公开管理的相关制度和规定，成立由街道党工委副书记兼任组长的领导小组；通过公开服务举报电话等方式，主动接受人民群众等各方面的监督评议。</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Times New Roman"/>
          <w:sz w:val="32"/>
          <w:szCs w:val="32"/>
          <w:lang w:val="en-US" w:eastAsia="zh-CN"/>
        </w:rPr>
      </w:pPr>
      <w:r>
        <w:rPr>
          <w:rFonts w:hint="eastAsia" w:ascii="仿宋" w:hAnsi="仿宋" w:eastAsia="仿宋"/>
          <w:sz w:val="32"/>
        </w:rPr>
        <w:t>县级以上人民政府实施信息公开工作考核、社会评议和责任追究结果情况</w:t>
      </w:r>
      <w:r>
        <w:rPr>
          <w:rFonts w:hint="eastAsia" w:ascii="仿宋" w:hAnsi="仿宋" w:eastAsia="仿宋"/>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960" w:firstLineChars="300"/>
        <w:jc w:val="both"/>
        <w:textAlignment w:val="auto"/>
        <w:rPr>
          <w:rFonts w:hint="eastAsia" w:ascii="仿宋_GB2312" w:hAnsi="宋体" w:eastAsia="仿宋_GB2312" w:cs="Times New Roman"/>
          <w:sz w:val="32"/>
          <w:szCs w:val="32"/>
          <w:lang w:val="en-US" w:eastAsia="zh-CN"/>
        </w:rPr>
      </w:pPr>
      <w:r>
        <w:rPr>
          <w:rFonts w:hint="eastAsia" w:ascii="仿宋" w:hAnsi="仿宋" w:eastAsia="仿宋"/>
          <w:sz w:val="32"/>
          <w:lang w:eastAsia="zh-CN"/>
        </w:rPr>
        <w:t>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lang w:val="en-US" w:eastAsia="zh-CN"/>
        </w:rPr>
        <w:t>二、主动公开政府信息情况</w:t>
      </w:r>
    </w:p>
    <w:tbl>
      <w:tblPr>
        <w:tblStyle w:val="2"/>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本年新</w:t>
            </w:r>
            <w:r>
              <w:rPr>
                <w:rFonts w:ascii="宋体" w:cs="宋体"/>
                <w:color w:val="000000"/>
                <w:kern w:val="0"/>
                <w:sz w:val="20"/>
                <w:szCs w:val="20"/>
              </w:rPr>
              <w:br w:type="textWrapping"/>
            </w:r>
            <w:r>
              <w:rPr>
                <w:rFonts w:hint="eastAsia"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本年新</w:t>
            </w:r>
            <w:r>
              <w:rPr>
                <w:rFonts w:ascii="宋体" w:cs="宋体"/>
                <w:color w:val="000000"/>
                <w:kern w:val="0"/>
                <w:sz w:val="20"/>
                <w:szCs w:val="20"/>
              </w:rPr>
              <w:br w:type="textWrapping"/>
            </w:r>
            <w:r>
              <w:rPr>
                <w:rFonts w:hint="eastAsia" w:ascii="宋体" w:hAnsi="宋体" w:cs="宋体"/>
                <w:kern w:val="0"/>
                <w:sz w:val="20"/>
                <w:szCs w:val="20"/>
              </w:rPr>
              <w:t>公开数量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本年增</w:t>
            </w:r>
            <w:r>
              <w:rPr>
                <w:rFonts w:ascii="宋体" w:hAnsi="宋体" w:cs="宋体"/>
                <w:color w:val="000000"/>
                <w:kern w:val="0"/>
                <w:sz w:val="20"/>
                <w:szCs w:val="20"/>
              </w:rPr>
              <w:t>/</w:t>
            </w:r>
            <w:r>
              <w:rPr>
                <w:rFonts w:hint="eastAsia" w:ascii="宋体" w:hAnsi="宋体" w:cs="宋体"/>
                <w:color w:val="000000"/>
                <w:kern w:val="0"/>
                <w:sz w:val="20"/>
                <w:szCs w:val="20"/>
              </w:rPr>
              <w:t>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color w:val="000000"/>
                <w:kern w:val="0"/>
                <w:sz w:val="20"/>
                <w:szCs w:val="2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cs="宋体" w:eastAsiaTheme="minorEastAsia"/>
                <w:kern w:val="0"/>
                <w:sz w:val="24"/>
                <w:szCs w:val="24"/>
                <w:lang w:val="en-US" w:eastAsia="zh-CN"/>
              </w:rPr>
            </w:pPr>
            <w:r>
              <w:rPr>
                <w:rFonts w:hint="eastAsia" w:ascii="宋体" w:hAnsi="宋体" w:cs="宋体"/>
                <w:color w:val="000000"/>
                <w:kern w:val="0"/>
                <w:sz w:val="20"/>
                <w:szCs w:val="20"/>
                <w:lang w:val="en-US" w:eastAsia="zh-CN"/>
              </w:rPr>
              <w:t>13项</w:t>
            </w:r>
          </w:p>
        </w:tc>
        <w:tc>
          <w:tcPr>
            <w:tcW w:w="3146"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widowControl/>
              <w:jc w:val="center"/>
              <w:rPr>
                <w:rFonts w:hint="default" w:ascii="宋体" w:cs="宋体" w:eastAsiaTheme="minorEastAsia"/>
                <w:kern w:val="0"/>
                <w:sz w:val="24"/>
                <w:szCs w:val="24"/>
                <w:lang w:val="en-US" w:eastAsia="zh-CN"/>
              </w:rPr>
            </w:pPr>
            <w:r>
              <w:rPr>
                <w:rFonts w:hint="eastAsia" w:asciiTheme="minorEastAsia" w:hAnsiTheme="minorEastAsia" w:cstheme="minorEastAsia"/>
                <w:sz w:val="20"/>
                <w:szCs w:val="20"/>
                <w:lang w:val="en-US" w:eastAsia="zh-CN"/>
              </w:rPr>
              <w:t>3629.5467</w:t>
            </w:r>
            <w:r>
              <w:rPr>
                <w:rFonts w:hint="eastAsia" w:asciiTheme="minorEastAsia" w:hAnsiTheme="minorEastAsia" w:eastAsiaTheme="minorEastAsia" w:cstheme="minorEastAsia"/>
                <w:sz w:val="20"/>
                <w:szCs w:val="20"/>
              </w:rPr>
              <w:t>万元</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lang w:val="en-US" w:eastAsia="zh-CN"/>
        </w:rPr>
        <w:t>三、收到和处理政府信息公开申请情况</w:t>
      </w:r>
    </w:p>
    <w:tbl>
      <w:tblPr>
        <w:tblStyle w:val="2"/>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17"/>
        <w:gridCol w:w="854"/>
        <w:gridCol w:w="2314"/>
        <w:gridCol w:w="585"/>
        <w:gridCol w:w="755"/>
        <w:gridCol w:w="755"/>
        <w:gridCol w:w="813"/>
        <w:gridCol w:w="973"/>
        <w:gridCol w:w="711"/>
        <w:gridCol w:w="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85"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（本列数据的勾稽关系为：第一项加第二项之和，等于第三项加第四项之和）</w:t>
            </w:r>
          </w:p>
        </w:tc>
        <w:tc>
          <w:tcPr>
            <w:tcW w:w="5286"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8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58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5" w:hRule="atLeast"/>
          <w:jc w:val="center"/>
        </w:trPr>
        <w:tc>
          <w:tcPr>
            <w:tcW w:w="3785"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585"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kern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8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kern w:val="0"/>
                <w:sz w:val="20"/>
                <w:szCs w:val="20"/>
              </w:rPr>
              <w:t>一、本年新收政府信息公开申请数量</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cs="宋体" w:eastAsiaTheme="minorEastAsia"/>
                <w:kern w:val="0"/>
                <w:sz w:val="24"/>
                <w:szCs w:val="24"/>
                <w:lang w:val="en-US" w:eastAsia="zh-CN"/>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cs="宋体" w:eastAsiaTheme="minorEastAsia"/>
                <w:kern w:val="0"/>
                <w:sz w:val="24"/>
                <w:szCs w:val="24"/>
                <w:lang w:val="en-US" w:eastAsia="zh-CN"/>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cs="宋体" w:eastAsiaTheme="minorEastAsia"/>
                <w:kern w:val="0"/>
                <w:sz w:val="24"/>
                <w:szCs w:val="24"/>
                <w:lang w:val="en-US" w:eastAsia="zh-CN"/>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8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kern w:val="0"/>
                <w:sz w:val="20"/>
                <w:szCs w:val="20"/>
              </w:rPr>
              <w:t>二、上年结转政府信息公开申请数量</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三、本年度办理结果</w:t>
            </w:r>
          </w:p>
        </w:tc>
        <w:tc>
          <w:tcPr>
            <w:tcW w:w="316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（一）予以公开</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316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（三）不予公开</w:t>
            </w: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属于国家秘密</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其他法律行政法规禁止公开</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危及“三安全一稳定”</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4.</w:t>
            </w:r>
            <w:r>
              <w:rPr>
                <w:rFonts w:hint="eastAsia" w:ascii="楷体" w:hAnsi="楷体" w:eastAsia="楷体" w:cs="宋体"/>
                <w:kern w:val="0"/>
                <w:sz w:val="20"/>
                <w:szCs w:val="20"/>
              </w:rPr>
              <w:t>保护第三方合法权益</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5.</w:t>
            </w:r>
            <w:r>
              <w:rPr>
                <w:rFonts w:hint="eastAsia" w:ascii="楷体" w:hAnsi="楷体" w:eastAsia="楷体" w:cs="宋体"/>
                <w:kern w:val="0"/>
                <w:sz w:val="20"/>
                <w:szCs w:val="20"/>
              </w:rPr>
              <w:t>属于三类内部事务信息</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6.</w:t>
            </w:r>
            <w:r>
              <w:rPr>
                <w:rFonts w:hint="eastAsia" w:ascii="楷体" w:hAnsi="楷体" w:eastAsia="楷体" w:cs="宋体"/>
                <w:kern w:val="0"/>
                <w:sz w:val="20"/>
                <w:szCs w:val="20"/>
              </w:rPr>
              <w:t>属于四类过程性信息</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7.</w:t>
            </w:r>
            <w:r>
              <w:rPr>
                <w:rFonts w:hint="eastAsia" w:ascii="楷体" w:hAnsi="楷体" w:eastAsia="楷体" w:cs="宋体"/>
                <w:kern w:val="0"/>
                <w:sz w:val="20"/>
                <w:szCs w:val="20"/>
              </w:rPr>
              <w:t>属于行政执法案卷</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8.</w:t>
            </w:r>
            <w:r>
              <w:rPr>
                <w:rFonts w:hint="eastAsia" w:ascii="楷体" w:hAnsi="楷体" w:eastAsia="楷体" w:cs="宋体"/>
                <w:kern w:val="0"/>
                <w:sz w:val="20"/>
                <w:szCs w:val="20"/>
              </w:rPr>
              <w:t>属于行政查询事项</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（四）无法提供</w:t>
            </w: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本机关不掌握相关政府信息</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没有现成信息需要另行制作</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补正后申请内容仍不明确</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（五）不予处理</w:t>
            </w: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信访举报投诉类申请</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重复申请</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要求提供公开出版物</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4.</w:t>
            </w:r>
            <w:r>
              <w:rPr>
                <w:rFonts w:hint="eastAsia" w:ascii="楷体" w:hAnsi="楷体" w:eastAsia="楷体" w:cs="宋体"/>
                <w:kern w:val="0"/>
                <w:sz w:val="20"/>
                <w:szCs w:val="20"/>
              </w:rPr>
              <w:t>无正当理由大量反复申请</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23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ascii="楷体" w:hAnsi="楷体" w:eastAsia="楷体" w:cs="宋体"/>
                <w:kern w:val="0"/>
                <w:sz w:val="20"/>
                <w:szCs w:val="20"/>
              </w:rPr>
              <w:t>5.</w:t>
            </w:r>
            <w:r>
              <w:rPr>
                <w:rFonts w:hint="eastAsia" w:ascii="楷体" w:hAnsi="楷体" w:eastAsia="楷体" w:cs="宋体"/>
                <w:kern w:val="0"/>
                <w:sz w:val="20"/>
                <w:szCs w:val="20"/>
              </w:rPr>
              <w:t>要求行政机关确认或重新出具已获取信息</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316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（六）其他处理</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316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楷体" w:hAnsi="楷体" w:eastAsia="楷体" w:cs="宋体"/>
                <w:kern w:val="0"/>
                <w:sz w:val="20"/>
                <w:szCs w:val="20"/>
              </w:rPr>
              <w:t>（七）总计</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785"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cs="宋体"/>
                <w:kern w:val="0"/>
                <w:sz w:val="24"/>
                <w:szCs w:val="24"/>
              </w:rPr>
            </w:pPr>
            <w:r>
              <w:rPr>
                <w:rFonts w:hint="eastAsia" w:ascii="宋体" w:hAnsi="宋体" w:cs="宋体"/>
                <w:kern w:val="0"/>
                <w:sz w:val="20"/>
                <w:szCs w:val="20"/>
              </w:rPr>
              <w:t>四、结转下年度继续办理</w:t>
            </w:r>
          </w:p>
        </w:tc>
        <w:tc>
          <w:tcPr>
            <w:tcW w:w="58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lang w:val="en-US" w:eastAsia="zh-CN"/>
        </w:rPr>
        <w:t>四、政府信息公开行政复议、行政诉讼情况</w:t>
      </w:r>
    </w:p>
    <w:tbl>
      <w:tblPr>
        <w:tblStyle w:val="2"/>
        <w:tblW w:w="90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hAnsi="宋体" w:cs="宋体"/>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cs="宋体"/>
                <w:kern w:val="0"/>
                <w:sz w:val="24"/>
                <w:szCs w:val="24"/>
              </w:rPr>
            </w:pPr>
            <w:r>
              <w:rPr>
                <w:rFonts w:hint="eastAsia" w:ascii="宋体" w:cs="宋体"/>
                <w:kern w:val="0"/>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lang w:val="en-US" w:eastAsia="zh-CN"/>
        </w:rPr>
        <w:t>五、存在的主要问题及改进情况</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both"/>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黑体" w:hAnsi="Times New Roman" w:eastAsia="黑体" w:cs="Times New Roman"/>
          <w:sz w:val="32"/>
          <w:szCs w:val="32"/>
          <w:lang w:val="en-US" w:eastAsia="zh-CN"/>
        </w:rPr>
      </w:pPr>
      <w:r>
        <w:rPr>
          <w:rFonts w:hint="eastAsia" w:ascii="黑体" w:hAnsi="Times New Roman" w:eastAsia="黑体" w:cs="Times New Roman"/>
          <w:sz w:val="32"/>
          <w:szCs w:val="32"/>
          <w:lang w:val="en-US" w:eastAsia="zh-CN"/>
        </w:rPr>
        <w:t>六、其他需要报告的事项</w:t>
      </w:r>
    </w:p>
    <w:p>
      <w:pPr>
        <w:numPr>
          <w:ilvl w:val="0"/>
          <w:numId w:val="0"/>
        </w:numPr>
        <w:ind w:firstLine="640" w:firstLineChars="200"/>
        <w:jc w:val="left"/>
        <w:rPr>
          <w:rFonts w:hint="eastAsia" w:ascii="楷体_GB2312" w:hAnsi="黑体" w:eastAsia="楷体_GB2312" w:cs="宋体"/>
          <w:bCs/>
          <w:color w:val="333333"/>
          <w:kern w:val="0"/>
          <w:sz w:val="32"/>
          <w:szCs w:val="32"/>
          <w:lang w:eastAsia="zh-CN"/>
        </w:rPr>
      </w:pPr>
      <w:r>
        <w:rPr>
          <w:rFonts w:hint="eastAsia" w:ascii="仿宋_GB2312" w:hAnsi="宋体" w:eastAsia="仿宋_GB2312" w:cs="宋体"/>
          <w:color w:val="333333"/>
          <w:kern w:val="0"/>
          <w:sz w:val="32"/>
          <w:szCs w:val="32"/>
          <w:lang w:val="en-US" w:eastAsia="zh-CN"/>
        </w:rPr>
        <w:t>无</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150" w:afterAutospacing="0" w:line="330" w:lineRule="atLeast"/>
        <w:ind w:right="0" w:rightChars="0" w:firstLine="640" w:firstLineChars="200"/>
        <w:jc w:val="left"/>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BB3BCA"/>
    <w:multiLevelType w:val="singleLevel"/>
    <w:tmpl w:val="DABB3BCA"/>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1666D"/>
    <w:rsid w:val="010D249A"/>
    <w:rsid w:val="02180DA8"/>
    <w:rsid w:val="03230912"/>
    <w:rsid w:val="04A84552"/>
    <w:rsid w:val="07831D76"/>
    <w:rsid w:val="0C065984"/>
    <w:rsid w:val="0CA97051"/>
    <w:rsid w:val="0D342601"/>
    <w:rsid w:val="0D9A5B14"/>
    <w:rsid w:val="0DAA523A"/>
    <w:rsid w:val="0E72006C"/>
    <w:rsid w:val="1012223C"/>
    <w:rsid w:val="15BF6704"/>
    <w:rsid w:val="17302795"/>
    <w:rsid w:val="184C5A6D"/>
    <w:rsid w:val="19AB68BE"/>
    <w:rsid w:val="19AD10BA"/>
    <w:rsid w:val="1AB6016E"/>
    <w:rsid w:val="1B7D68AF"/>
    <w:rsid w:val="1B8A2A8E"/>
    <w:rsid w:val="1BA60295"/>
    <w:rsid w:val="1BA80226"/>
    <w:rsid w:val="20CB6453"/>
    <w:rsid w:val="21F06FCB"/>
    <w:rsid w:val="23DC7FFE"/>
    <w:rsid w:val="2524452E"/>
    <w:rsid w:val="25D749DD"/>
    <w:rsid w:val="26633A6E"/>
    <w:rsid w:val="26E03C92"/>
    <w:rsid w:val="27092B09"/>
    <w:rsid w:val="2AAB08BC"/>
    <w:rsid w:val="2C4A4229"/>
    <w:rsid w:val="2DD22DE5"/>
    <w:rsid w:val="2F9E142D"/>
    <w:rsid w:val="3099195E"/>
    <w:rsid w:val="325018C3"/>
    <w:rsid w:val="340C7198"/>
    <w:rsid w:val="35586BD0"/>
    <w:rsid w:val="360F69C8"/>
    <w:rsid w:val="3D16138E"/>
    <w:rsid w:val="46683DFA"/>
    <w:rsid w:val="4CF76381"/>
    <w:rsid w:val="53622842"/>
    <w:rsid w:val="5367553D"/>
    <w:rsid w:val="54A2313C"/>
    <w:rsid w:val="56ED332B"/>
    <w:rsid w:val="581547A3"/>
    <w:rsid w:val="5885098C"/>
    <w:rsid w:val="5AC56668"/>
    <w:rsid w:val="5CBF202C"/>
    <w:rsid w:val="5D9D3683"/>
    <w:rsid w:val="5F741FD2"/>
    <w:rsid w:val="619A06C6"/>
    <w:rsid w:val="62BA48AE"/>
    <w:rsid w:val="67DA3580"/>
    <w:rsid w:val="69B56FFA"/>
    <w:rsid w:val="6A7B3759"/>
    <w:rsid w:val="6B3903A7"/>
    <w:rsid w:val="6B7363D3"/>
    <w:rsid w:val="6B9F3B8C"/>
    <w:rsid w:val="6C4D57D8"/>
    <w:rsid w:val="6DB74CD5"/>
    <w:rsid w:val="6E8E5FAB"/>
    <w:rsid w:val="6F5A61BB"/>
    <w:rsid w:val="6FCE5A77"/>
    <w:rsid w:val="7089141D"/>
    <w:rsid w:val="71094290"/>
    <w:rsid w:val="719F4C10"/>
    <w:rsid w:val="71F75DA7"/>
    <w:rsid w:val="74042496"/>
    <w:rsid w:val="786469FB"/>
    <w:rsid w:val="7B494DC3"/>
    <w:rsid w:val="7BC61B1F"/>
    <w:rsid w:val="7E1D6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565656"/>
      <w:u w:val="none"/>
    </w:rPr>
  </w:style>
  <w:style w:type="character" w:styleId="5">
    <w:name w:val="Hyperlink"/>
    <w:basedOn w:val="3"/>
    <w:qFormat/>
    <w:uiPriority w:val="0"/>
    <w:rPr>
      <w:color w:val="565656"/>
      <w:u w:val="none"/>
    </w:rPr>
  </w:style>
  <w:style w:type="character" w:customStyle="1" w:styleId="6">
    <w:name w:val="h_a"/>
    <w:basedOn w:val="3"/>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2020-01-30T03:11:00Z</dcterms:created>
  <dc:creator>Administrator</dc:creator>
  <cp:lastModifiedBy>cd</cp:lastModifiedBy>
  <dcterms:modified xsi:type="dcterms:W3CDTF">2020-01-30T08:23:41Z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