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附件1：</w:t>
      </w:r>
      <w:bookmarkStart w:id="0" w:name="_GoBack"/>
      <w:bookmarkEnd w:id="0"/>
    </w:p>
    <w:p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提高参保高龄老人住院医疗费用报销比例政策落实情况表</w:t>
      </w:r>
    </w:p>
    <w:p>
      <w:pPr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填报单位： （盖章）                                        填报日期：     年   月  日</w:t>
      </w:r>
    </w:p>
    <w:tbl>
      <w:tblPr>
        <w:tblStyle w:val="5"/>
        <w:tblW w:w="1219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1627"/>
        <w:gridCol w:w="1603"/>
        <w:gridCol w:w="1615"/>
        <w:gridCol w:w="991"/>
        <w:gridCol w:w="1483"/>
        <w:gridCol w:w="1038"/>
        <w:gridCol w:w="23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311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政策调整文件出台情况</w:t>
            </w:r>
          </w:p>
        </w:tc>
        <w:tc>
          <w:tcPr>
            <w:tcW w:w="321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新标准下的直接结算</w:t>
            </w:r>
          </w:p>
        </w:tc>
        <w:tc>
          <w:tcPr>
            <w:tcW w:w="586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ind w:firstLine="141" w:firstLineChars="50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参保高龄老人补报情况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49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未出台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(进展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情况)</w:t>
            </w:r>
          </w:p>
        </w:tc>
        <w:tc>
          <w:tcPr>
            <w:tcW w:w="162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已出台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（印发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时间）</w:t>
            </w:r>
          </w:p>
        </w:tc>
        <w:tc>
          <w:tcPr>
            <w:tcW w:w="1603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未实施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（进展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情况）</w:t>
            </w:r>
          </w:p>
        </w:tc>
        <w:tc>
          <w:tcPr>
            <w:tcW w:w="1615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已实施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（上线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时间）</w:t>
            </w:r>
          </w:p>
        </w:tc>
        <w:tc>
          <w:tcPr>
            <w:tcW w:w="2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需补报人次</w:t>
            </w:r>
          </w:p>
        </w:tc>
        <w:tc>
          <w:tcPr>
            <w:tcW w:w="3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需补报金额（元）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49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62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603" w:type="dxa"/>
            <w:vMerge w:val="continue"/>
            <w:tcBorders>
              <w:top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615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其中：已补报人次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351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其中：已补报金额（差额部分）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149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0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1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38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5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ind w:firstLine="1120" w:firstLineChars="4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填报人：                    联系电话：                    审核人：</w:t>
      </w:r>
    </w:p>
    <w:p>
      <w:pPr>
        <w:ind w:firstLine="1120" w:firstLineChars="4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注：此表在补报工作完成后不再上报。</w:t>
      </w:r>
    </w:p>
    <w:p>
      <w:pPr>
        <w:ind w:firstLine="1120" w:firstLineChars="400"/>
        <w:rPr>
          <w:rFonts w:ascii="仿宋" w:hAnsi="仿宋" w:eastAsia="仿宋" w:cs="仿宋"/>
          <w:sz w:val="28"/>
          <w:szCs w:val="28"/>
        </w:rPr>
      </w:pPr>
    </w:p>
    <w:p>
      <w:pPr>
        <w:ind w:firstLine="1120" w:firstLineChars="4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省医疗保障局联系人：张秀玲 黄娜 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 xml:space="preserve">电话：0371-69690161 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邮箱：</w:t>
      </w:r>
      <w:r>
        <w:fldChar w:fldCharType="begin"/>
      </w:r>
      <w:r>
        <w:instrText xml:space="preserve"> HYPERLINK "mailto:rstybc@163.com" </w:instrText>
      </w:r>
      <w:r>
        <w:fldChar w:fldCharType="separate"/>
      </w:r>
      <w:r>
        <w:rPr>
          <w:rFonts w:hint="eastAsia" w:ascii="仿宋" w:hAnsi="仿宋" w:eastAsia="仿宋" w:cs="仿宋"/>
          <w:sz w:val="28"/>
          <w:szCs w:val="28"/>
        </w:rPr>
        <w:t>sybjjmybc@126.com</w:t>
      </w:r>
      <w:r>
        <w:rPr>
          <w:rFonts w:hint="eastAsia" w:ascii="仿宋" w:hAnsi="仿宋" w:eastAsia="仿宋" w:cs="仿宋"/>
          <w:sz w:val="28"/>
          <w:szCs w:val="28"/>
        </w:rPr>
        <w:fldChar w:fldCharType="end"/>
      </w:r>
    </w:p>
    <w:p>
      <w:pPr>
        <w:ind w:firstLine="1120" w:firstLineChars="400"/>
      </w:pPr>
      <w:r>
        <w:rPr>
          <w:rFonts w:hint="eastAsia" w:ascii="仿宋" w:hAnsi="仿宋" w:eastAsia="仿宋" w:cs="仿宋"/>
          <w:sz w:val="28"/>
          <w:szCs w:val="28"/>
        </w:rPr>
        <w:t xml:space="preserve">省医疗保障局传真：0371-69690435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433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红色回忆</cp:lastModifiedBy>
  <dcterms:modified xsi:type="dcterms:W3CDTF">2020-03-27T08:34:09Z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