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0"/>
          <w:szCs w:val="40"/>
        </w:rPr>
      </w:pPr>
      <w:bookmarkStart w:id="0" w:name="_GoBack"/>
      <w:r>
        <w:rPr>
          <w:rFonts w:hint="eastAsia" w:ascii="文星标宋" w:hAnsi="文星标宋" w:eastAsia="文星标宋" w:cs="文星标宋"/>
          <w:sz w:val="40"/>
          <w:szCs w:val="40"/>
        </w:rPr>
        <w:t>实地检查单位及检查路线安排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一、实地检查单位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（一）集中办公区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1.纬二路10号省直机关综合办公楼（机关食堂）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2.郑东新区综合办公楼（机关食堂）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1.省直一幼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2.省直二幼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1.省直住宅小区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2.经四路5号院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3.其他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</w:t>
      </w:r>
      <w:r>
        <w:rPr>
          <w:rFonts w:hint="eastAsia" w:ascii="仿宋" w:hAnsi="仿宋" w:eastAsia="仿宋" w:cs="仿宋"/>
          <w:sz w:val="32"/>
          <w:szCs w:val="32"/>
        </w:rPr>
        <w:t>2个统管院区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（四）集贸市场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1.纬四路服装商场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2.纬四路农贸市场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府苑实业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二、检查时间安排及路线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9月24日上午8:30—12:00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省直住宅小区——东区综合办公楼（机关食堂）——省直二幼——经四路5号院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9月24日下午15:30——18:00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省直一幼——纬四路农贸市场——纬四路服装市场——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省直统管院区</w:t>
      </w:r>
      <w:r>
        <w:rPr>
          <w:rFonts w:hint="eastAsia" w:ascii="仿宋" w:hAnsi="仿宋" w:eastAsia="仿宋" w:cs="仿宋"/>
          <w:sz w:val="32"/>
          <w:szCs w:val="32"/>
        </w:rPr>
        <w:t>——府苑实业——省政府综合办公楼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871" w:right="1247" w:bottom="1587" w:left="1531" w:header="851" w:footer="992" w:gutter="0"/>
          <w:cols w:space="720" w:num="1"/>
          <w:rtlGutter w:val="0"/>
          <w:docGrid w:type="lines" w:linePitch="314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 xml:space="preserve">安全检查量化考评表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</w:p>
    <w:tbl>
      <w:tblPr>
        <w:tblStyle w:val="4"/>
        <w:tblW w:w="13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380"/>
        <w:gridCol w:w="1730"/>
        <w:gridCol w:w="3004"/>
        <w:gridCol w:w="2303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检查内容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检查依据</w:t>
            </w: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重点部位</w:t>
            </w: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检查情况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检查人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1.安全组织机构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有明确的安全管理组织机构</w:t>
            </w:r>
          </w:p>
        </w:tc>
        <w:tc>
          <w:tcPr>
            <w:tcW w:w="173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现场查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看文件</w:t>
            </w: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2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有专、兼职的安全管理人员</w:t>
            </w: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有清晰的责任划分</w:t>
            </w: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2.安全规章制度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有专门的安全管理制度</w:t>
            </w:r>
          </w:p>
        </w:tc>
        <w:tc>
          <w:tcPr>
            <w:tcW w:w="173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查看文件</w:t>
            </w: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2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有涵盖齐全的安全作业规程</w:t>
            </w: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3.安全管理活动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有日常安全教育、检查、例会制度</w:t>
            </w:r>
          </w:p>
        </w:tc>
        <w:tc>
          <w:tcPr>
            <w:tcW w:w="173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现场查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看记录</w:t>
            </w: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2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有安全检查记录、整改落实记录</w:t>
            </w: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开展了安全教育、例行检查</w:t>
            </w: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4.应急管理情况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有完善的应急预案</w:t>
            </w:r>
          </w:p>
        </w:tc>
        <w:tc>
          <w:tcPr>
            <w:tcW w:w="173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2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开展了应急演练活动</w:t>
            </w: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落实《我局“防风险除隐患保平安迎大庆”攻坚行动实施方案》情况，突出的举措、特色做法等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6.隐患排查整改情况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机关食堂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食品安全方面</w:t>
            </w:r>
          </w:p>
        </w:tc>
        <w:tc>
          <w:tcPr>
            <w:tcW w:w="173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后厨、食材储物间等</w:t>
            </w: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2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用电、用气等方面</w:t>
            </w:r>
          </w:p>
        </w:tc>
        <w:tc>
          <w:tcPr>
            <w:tcW w:w="17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餐岛线路等</w:t>
            </w: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集中办公区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消防器材配备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2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安全疏散通道标示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安保人员配置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统管院区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小区安全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2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基础设施设备维护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消防等器材配备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4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防汛、消防等情况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幼儿园</w:t>
            </w: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疾病预防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82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食品安全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531" w:right="1871" w:bottom="1247" w:left="1587" w:header="851" w:footer="992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74"/>
    <w:rsid w:val="004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2019-10-22T00:26:00Z</dcterms:created>
  <dc:creator>hubiubiu</dc:creator>
  <cp:lastModifiedBy>hubiubiu</cp:lastModifiedBy>
  <dcterms:modified xsi:type="dcterms:W3CDTF">2019-10-22T00:27:01Z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