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44" w:rsidRPr="00A041FA" w:rsidRDefault="005D59E2" w:rsidP="00EB4144">
      <w:pPr>
        <w:pStyle w:val="afc"/>
      </w:pPr>
      <w:bookmarkStart w:id="0" w:name="SectionMark0"/>
      <w:r w:rsidRPr="00A041FA">
        <w:pict>
          <v:line id="Line 11" o:spid="_x0000_s1032" style="position:absolute;left:0;text-align:left;z-index:251663360" from="0,700pt" to="482pt,700pt"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2GrA7&#10;1AAAAAoBAAAPAAAAAAAAAAEAIAAAACIAAABkcnMvZG93bnJldi54bWxQSwECFAAUAAAACACHTuJA&#10;dPtSWLMBAABiAwAADgAAAAAAAAABACAAAAAjAQAAZHJzL2Uyb0RvYy54bWxQSwUGAAAAAAYABgBZ&#10;AQAASAUAAAAA&#10;" strokecolor="white" strokeweight="1pt"/>
        </w:pict>
      </w:r>
    </w:p>
    <w:p w:rsidR="00EB4144" w:rsidRPr="00A041FA" w:rsidRDefault="005D59E2" w:rsidP="00EB4144">
      <w:pPr>
        <w:pStyle w:val="afc"/>
        <w:sectPr w:rsidR="00EB4144" w:rsidRPr="00A041FA">
          <w:headerReference w:type="even" r:id="rId8"/>
          <w:headerReference w:type="default" r:id="rId9"/>
          <w:footerReference w:type="even" r:id="rId10"/>
          <w:footerReference w:type="default" r:id="rId11"/>
          <w:headerReference w:type="first" r:id="rId12"/>
          <w:footerReference w:type="first" r:id="rId13"/>
          <w:pgSz w:w="11907" w:h="16839"/>
          <w:pgMar w:top="4253" w:right="851" w:bottom="2268" w:left="1418" w:header="0" w:footer="0" w:gutter="0"/>
          <w:pgNumType w:start="1"/>
          <w:cols w:space="425"/>
          <w:titlePg/>
          <w:docGrid w:type="linesAndChars" w:linePitch="312"/>
        </w:sectPr>
      </w:pPr>
      <w:r w:rsidRPr="00A041FA">
        <w:pict>
          <v:line id="Line 24" o:spid="_x0000_s1037" style="position:absolute;left:0;text-align:left;z-index:251668480" from="1.15pt,500.1pt" to="483.15pt,5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3DEgIAACs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" strokeweight="1pt"/>
        </w:pict>
      </w:r>
      <w:r w:rsidRPr="00A041FA">
        <w:pict>
          <v:shapetype id="_x0000_t202" coordsize="21600,21600" o:spt="202" path="m,l,21600r21600,l21600,xe">
            <v:stroke joinstyle="miter"/>
            <v:path gradientshapeok="t" o:connecttype="rect"/>
          </v:shapetype>
          <v:shape id="Text Box 23" o:spid="_x0000_s1036" type="#_x0000_t202" style="position:absolute;left:0;text-align:left;margin-left:324pt;margin-top:490pt;width:159pt;height:24.6pt;z-index:251667456;mso-position-horizontal-relative:margin;mso-position-vertical-relative:margin" o:gfxdata="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MStkAAAAMAQAADwAAAAAAAAABACAAAAAiAAAAZHJzL2Rvd25yZXYu&#10;eG1sUEsBAhQAFAAAAAgAh07iQP4llqn6AQAA7wMAAA4AAAAAAAAAAQAgAAAAKAEAAGRycy9lMm9E&#10;b2MueG1sUEsFBgAAAAAGAAYAWQEAAJQFAAAAAA==&#10;" stroked="f">
            <v:textbox inset="0,0,0,0">
              <w:txbxContent>
                <w:p w:rsidR="00EB4144" w:rsidRDefault="00EB4144" w:rsidP="00EB4144">
                  <w:pPr>
                    <w:pStyle w:val="afd"/>
                  </w:pPr>
                  <w:proofErr w:type="spellStart"/>
                  <w:r>
                    <w:rPr>
                      <w:rFonts w:hint="eastAsia"/>
                    </w:rPr>
                    <w:t>xxxx</w:t>
                  </w:r>
                  <w:proofErr w:type="spellEnd"/>
                  <w:r>
                    <w:rPr>
                      <w:rFonts w:hint="eastAsia"/>
                    </w:rPr>
                    <w:t>-xx-xx</w:t>
                  </w:r>
                  <w:r>
                    <w:rPr>
                      <w:rFonts w:hint="eastAsia"/>
                    </w:rPr>
                    <w:t>实施</w:t>
                  </w:r>
                </w:p>
              </w:txbxContent>
            </v:textbox>
            <w10:wrap anchorx="margin" anchory="margin"/>
            <w10:anchorlock/>
          </v:shape>
        </w:pict>
      </w:r>
      <w:r w:rsidRPr="00A041FA">
        <w:pict>
          <v:shape id="Text Box 22" o:spid="_x0000_s1034" type="#_x0000_t202" style="position:absolute;left:0;text-align:left;margin-left:3.75pt;margin-top:490pt;width:159pt;height:24.6pt;z-index:251665408;mso-position-horizontal-relative:margin;mso-position-vertical-relative:margin" o:gfxdata="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pF5ox2AAAAAoBAAAPAAAAAAAAAAEAIAAAACIAAABkcnMvZG93bnJldi54&#10;bWxQSwECFAAUAAAACACHTuJAbFfJAPoBAADvAwAADgAAAAAAAAABACAAAAAnAQAAZHJzL2Uyb0Rv&#10;Yy54bWxQSwUGAAAAAAYABgBZAQAAkwUAAAAA&#10;" stroked="f">
            <v:textbox inset="0,0,0,0">
              <w:txbxContent>
                <w:p w:rsidR="00EB4144" w:rsidRDefault="00EB4144" w:rsidP="00EB4144">
                  <w:pPr>
                    <w:pStyle w:val="af5"/>
                  </w:pPr>
                  <w:proofErr w:type="spellStart"/>
                  <w:r>
                    <w:rPr>
                      <w:rFonts w:hint="eastAsia"/>
                    </w:rPr>
                    <w:t>xxxx</w:t>
                  </w:r>
                  <w:proofErr w:type="spellEnd"/>
                  <w:r>
                    <w:rPr>
                      <w:rFonts w:hint="eastAsia"/>
                    </w:rPr>
                    <w:t>-xx-xx</w:t>
                  </w:r>
                  <w:r>
                    <w:rPr>
                      <w:rFonts w:hint="eastAsia"/>
                    </w:rPr>
                    <w:t>发布</w:t>
                  </w:r>
                </w:p>
              </w:txbxContent>
            </v:textbox>
            <w10:wrap anchorx="margin" anchory="margin"/>
            <w10:anchorlock/>
          </v:shape>
        </w:pict>
      </w:r>
      <w:r w:rsidRPr="00A041FA">
        <w:pict>
          <v:shape id="Text Box 21" o:spid="_x0000_s1035" type="#_x0000_t202" style="position:absolute;left:0;text-align:left;margin-left:3.75pt;margin-top:527.35pt;width:481.9pt;height:28.6pt;z-index:251666432;mso-position-horizontal-relative:margin;mso-position-vertical-relative:margin" o:gfxdata="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ZjZUrZAAAACwEAAA8AAAAAAAAAAQAgAAAAIgAAAGRycy9kb3ducmV2&#10;LnhtbFBLAQIUABQAAAAIAIdO4kB3ubwl+wEAAO8DAAAOAAAAAAAAAAEAIAAAACgBAABkcnMvZTJv&#10;RG9jLnhtbFBLBQYAAAAABgAGAFkBAACVBQAAAAA=&#10;" stroked="f">
            <v:textbox inset="0,0,0,0">
              <w:txbxContent>
                <w:p w:rsidR="00EB4144" w:rsidRDefault="00EB4144" w:rsidP="00EB4144">
                  <w:pPr>
                    <w:pStyle w:val="af4"/>
                  </w:pPr>
                  <w:r>
                    <w:rPr>
                      <w:rFonts w:hint="eastAsia"/>
                      <w:spacing w:val="60"/>
                      <w:sz w:val="44"/>
                      <w:szCs w:val="44"/>
                    </w:rPr>
                    <w:t>河南省卫生健康委员会</w:t>
                  </w:r>
                  <w:r>
                    <w:rPr>
                      <w:rStyle w:val="af3"/>
                      <w:rFonts w:hint="eastAsia"/>
                    </w:rPr>
                    <w:t xml:space="preserve">   </w:t>
                  </w:r>
                  <w:r>
                    <w:rPr>
                      <w:rFonts w:ascii="黑体" w:eastAsia="黑体" w:hint="eastAsia"/>
                      <w:b w:val="0"/>
                      <w:sz w:val="28"/>
                      <w:szCs w:val="28"/>
                    </w:rPr>
                    <w:t>发布</w:t>
                  </w:r>
                </w:p>
              </w:txbxContent>
            </v:textbox>
            <w10:wrap anchorx="margin" anchory="margin"/>
            <w10:anchorlock/>
          </v:shape>
        </w:pict>
      </w:r>
      <w:r w:rsidRPr="00A041FA">
        <w:pict>
          <v:shape id="fmFrame7" o:spid="_x0000_s1033" type="#_x0000_t202" style="position:absolute;left:0;text-align:left;margin-left:-2.6pt;margin-top:705.55pt;width:481.9pt;height:28.6pt;z-index:251664384;mso-position-horizontal-relative:margin;mso-position-vertical-relative:margin" o:gfxdata="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pc3wNoAAAAMAQAADwAAAAAAAAABACAAAAAiAAAAZHJzL2Rvd25yZXYu&#10;eG1sUEsBAhQAFAAAAAgAh07iQDfUVpP5AQAA6wMAAA4AAAAAAAAAAQAgAAAAKQEAAGRycy9lMm9E&#10;b2MueG1sUEsFBgAAAAAGAAYAWQEAAJQFAAAAAA==&#10;" stroked="f">
            <v:textbox inset="0,0,0,0">
              <w:txbxContent>
                <w:p w:rsidR="00EB4144" w:rsidRDefault="00EB4144" w:rsidP="00EB4144">
                  <w:pPr>
                    <w:pStyle w:val="af4"/>
                  </w:pPr>
                  <w:r>
                    <w:rPr>
                      <w:rFonts w:hint="eastAsia"/>
                      <w:spacing w:val="60"/>
                      <w:sz w:val="44"/>
                      <w:szCs w:val="44"/>
                    </w:rPr>
                    <w:t>中华人民共和国卫生部</w:t>
                  </w:r>
                  <w:r>
                    <w:rPr>
                      <w:rStyle w:val="af3"/>
                      <w:rFonts w:hint="eastAsia"/>
                    </w:rPr>
                    <w:t xml:space="preserve">   </w:t>
                  </w:r>
                  <w:r>
                    <w:rPr>
                      <w:rFonts w:hint="eastAsia"/>
                    </w:rPr>
                    <w:t>发布</w:t>
                  </w:r>
                </w:p>
              </w:txbxContent>
            </v:textbox>
            <w10:wrap anchorx="margin" anchory="margin"/>
            <w10:anchorlock/>
          </v:shape>
        </w:pict>
      </w:r>
      <w:r w:rsidRPr="00A041FA">
        <w:pict>
          <v:shape id="fmFrame6" o:spid="_x0000_s1031" type="#_x0000_t202" style="position:absolute;left:0;text-align:left;margin-left:322.9pt;margin-top:674.3pt;width:159pt;height:24.6pt;z-index:251662336;mso-position-horizontal-relative:margin;mso-position-vertical-relative:margin"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arX2gAAAA0BAAAPAAAAAAAAAAEAIAAAACIAAABkcnMvZG93bnJldi54&#10;bWxQSwECFAAUAAAACACHTuJAbjdtQfgBAADrAwAADgAAAAAAAAABACAAAAApAQAAZHJzL2Uyb0Rv&#10;Yy54bWxQSwUGAAAAAAYABgBZAQAAkwUAAAAA&#10;" stroked="f">
            <v:textbox inset="0,0,0,0">
              <w:txbxContent>
                <w:p w:rsidR="00EB4144" w:rsidRDefault="00EB4144" w:rsidP="00EB4144">
                  <w:pPr>
                    <w:pStyle w:val="afd"/>
                  </w:pPr>
                  <w:r>
                    <w:rPr>
                      <w:rFonts w:hint="eastAsia"/>
                    </w:rPr>
                    <w:t>2010-06-01</w:t>
                  </w:r>
                  <w:r>
                    <w:rPr>
                      <w:rFonts w:hint="eastAsia"/>
                    </w:rPr>
                    <w:t>实施</w:t>
                  </w:r>
                </w:p>
              </w:txbxContent>
            </v:textbox>
            <w10:wrap anchorx="margin" anchory="margin"/>
            <w10:anchorlock/>
          </v:shape>
        </w:pict>
      </w:r>
      <w:r w:rsidRPr="00A041FA">
        <w:pict>
          <v:shape id="fmFrame5" o:spid="_x0000_s1030" type="#_x0000_t202" style="position:absolute;left:0;text-align:left;margin-left:0;margin-top:674.3pt;width:159pt;height:24.6pt;z-index:251661312;mso-position-horizontal-relative:margin;mso-position-vertical-relative:margin"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zbKiNgAAAAKAQAADwAAAAAAAAABACAAAAAiAAAAZHJzL2Rvd25yZXYueG1s&#10;UEsBAhQAFAAAAAgAh07iQCi1syz4AQAA6wMAAA4AAAAAAAAAAQAgAAAAJwEAAGRycy9lMm9Eb2Mu&#10;eG1sUEsFBgAAAAAGAAYAWQEAAJEFAAAAAA==&#10;" stroked="f">
            <v:textbox inset="0,0,0,0">
              <w:txbxContent>
                <w:p w:rsidR="00EB4144" w:rsidRDefault="00EB4144" w:rsidP="00EB4144">
                  <w:pPr>
                    <w:pStyle w:val="af5"/>
                  </w:pPr>
                  <w:r>
                    <w:rPr>
                      <w:rFonts w:ascii="黑体" w:hint="eastAsia"/>
                    </w:rPr>
                    <w:t>2010</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sidRPr="00A041FA">
        <w:pict>
          <v:shape id="fmFrame4" o:spid="_x0000_s1029" type="#_x0000_t202" style="position:absolute;left:0;text-align:left;margin-left:-5.4pt;margin-top:113.4pt;width:462pt;height:187.2pt;z-index:251660288;mso-position-horizontal-relative:margin;mso-position-vertical-relative:margin" o:gfxdata="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K9/gtgAAAALAQAADwAAAAAAAAABACAAAAAiAAAAZHJzL2Rvd25yZXYu&#10;eG1sUEsBAhQAFAAAAAgAh07iQBi42OL7AQAA7AMAAA4AAAAAAAAAAQAgAAAAJwEAAGRycy9lMm9E&#10;b2MueG1sUEsFBgAAAAAGAAYAWQEAAJQFAAAAAA==&#10;" stroked="f">
            <v:textbox inset="0,0,0,0">
              <w:txbxContent>
                <w:p w:rsidR="00EB4144" w:rsidRDefault="00EB4144" w:rsidP="00EB4144">
                  <w:pPr>
                    <w:pStyle w:val="af7"/>
                    <w:spacing w:line="240" w:lineRule="auto"/>
                  </w:pPr>
                  <w:r>
                    <w:rPr>
                      <w:rFonts w:hint="eastAsia"/>
                    </w:rPr>
                    <w:t>食品安全地方标准</w:t>
                  </w:r>
                </w:p>
                <w:p w:rsidR="00EB4144" w:rsidRDefault="00EB4144" w:rsidP="00EB4144">
                  <w:pPr>
                    <w:pStyle w:val="afa"/>
                    <w:spacing w:before="0" w:line="240" w:lineRule="auto"/>
                    <w:rPr>
                      <w:rFonts w:eastAsia="黑体"/>
                    </w:rPr>
                  </w:pPr>
                  <w:r>
                    <w:rPr>
                      <w:rFonts w:ascii="黑体" w:eastAsia="黑体" w:hint="eastAsia"/>
                      <w:sz w:val="52"/>
                    </w:rPr>
                    <w:t>食品小作坊通用卫生规范</w:t>
                  </w:r>
                  <w:r>
                    <w:rPr>
                      <w:rFonts w:eastAsia="黑体" w:hint="eastAsia"/>
                    </w:rPr>
                    <w:t xml:space="preserve"> </w:t>
                  </w:r>
                </w:p>
                <w:p w:rsidR="00EB4144" w:rsidRDefault="00EB4144" w:rsidP="00EB4144">
                  <w:pPr>
                    <w:pStyle w:val="afa"/>
                    <w:rPr>
                      <w:rFonts w:ascii="宋体" w:hAnsi="宋体"/>
                    </w:rPr>
                  </w:pPr>
                </w:p>
                <w:p w:rsidR="00EB4144" w:rsidRDefault="00EB4144" w:rsidP="00EB4144">
                  <w:pPr>
                    <w:pStyle w:val="afb"/>
                  </w:pPr>
                </w:p>
                <w:p w:rsidR="00EB4144" w:rsidRDefault="00EB4144" w:rsidP="00EB4144">
                  <w:pPr>
                    <w:pStyle w:val="af9"/>
                  </w:pPr>
                </w:p>
                <w:p w:rsidR="00EB4144" w:rsidRDefault="00EB4144" w:rsidP="00EB4144">
                  <w:pPr>
                    <w:pStyle w:val="af8"/>
                  </w:pPr>
                </w:p>
              </w:txbxContent>
            </v:textbox>
            <w10:wrap anchorx="margin" anchory="margin"/>
            <w10:anchorlock/>
          </v:shape>
        </w:pict>
      </w:r>
    </w:p>
    <w:p w:rsidR="00EB4144" w:rsidRPr="00A041FA" w:rsidRDefault="00EB4144" w:rsidP="00EB4144">
      <w:pPr>
        <w:pStyle w:val="a"/>
        <w:rPr>
          <w:highlight w:val="yellow"/>
        </w:rPr>
      </w:pPr>
      <w:bookmarkStart w:id="1" w:name="SectionMark2"/>
      <w:bookmarkEnd w:id="0"/>
      <w:r w:rsidRPr="00A041FA">
        <w:rPr>
          <w:rFonts w:hint="eastAsia"/>
        </w:rPr>
        <w:lastRenderedPageBreak/>
        <w:t>前    言</w:t>
      </w:r>
    </w:p>
    <w:p w:rsidR="00EB4144" w:rsidRPr="00A041FA" w:rsidRDefault="00EB4144" w:rsidP="00EB4144">
      <w:pPr>
        <w:pStyle w:val="af2"/>
        <w:spacing w:line="320" w:lineRule="exact"/>
        <w:ind w:firstLine="420"/>
      </w:pPr>
      <w:r w:rsidRPr="00A041FA">
        <w:rPr>
          <w:rFonts w:hAnsi="宋体"/>
          <w:szCs w:val="21"/>
        </w:rPr>
        <w:t>本标准</w:t>
      </w:r>
      <w:r w:rsidRPr="00A041FA">
        <w:rPr>
          <w:rFonts w:hAnsi="宋体" w:hint="eastAsia"/>
          <w:szCs w:val="21"/>
        </w:rPr>
        <w:t>为首次发布</w:t>
      </w:r>
      <w:r w:rsidRPr="00A041FA">
        <w:rPr>
          <w:rFonts w:hint="eastAsia"/>
        </w:rPr>
        <w:t xml:space="preserve">。 </w:t>
      </w:r>
    </w:p>
    <w:p w:rsidR="00EB4144" w:rsidRPr="00A041FA" w:rsidRDefault="00EB4144" w:rsidP="00EB4144">
      <w:pPr>
        <w:pStyle w:val="af2"/>
        <w:spacing w:line="440" w:lineRule="exact"/>
        <w:ind w:firstLineChars="0" w:firstLine="0"/>
        <w:sectPr w:rsidR="00EB4144" w:rsidRPr="00A041FA">
          <w:footerReference w:type="even" r:id="rId14"/>
          <w:footerReference w:type="default" r:id="rId15"/>
          <w:pgSz w:w="11907" w:h="16839"/>
          <w:pgMar w:top="1418" w:right="1134" w:bottom="1134" w:left="1418" w:header="1418" w:footer="851" w:gutter="0"/>
          <w:pgNumType w:fmt="upperRoman" w:start="1"/>
          <w:cols w:space="425"/>
          <w:docGrid w:type="linesAndChars" w:linePitch="312"/>
        </w:sectPr>
      </w:pPr>
    </w:p>
    <w:p w:rsidR="00EB4144" w:rsidRPr="00A041FA" w:rsidRDefault="00EB4144" w:rsidP="0087235B">
      <w:pPr>
        <w:widowControl/>
        <w:numPr>
          <w:ilvl w:val="1"/>
          <w:numId w:val="0"/>
        </w:numPr>
        <w:spacing w:beforeLines="50" w:afterLines="50" w:line="360" w:lineRule="auto"/>
        <w:jc w:val="center"/>
        <w:outlineLvl w:val="1"/>
        <w:rPr>
          <w:rFonts w:ascii="黑体" w:eastAsia="黑体"/>
          <w:kern w:val="0"/>
          <w:sz w:val="32"/>
          <w:szCs w:val="20"/>
        </w:rPr>
      </w:pPr>
      <w:bookmarkStart w:id="2" w:name="SectionMark4"/>
      <w:bookmarkEnd w:id="1"/>
      <w:r w:rsidRPr="00A041FA">
        <w:rPr>
          <w:rFonts w:ascii="黑体" w:eastAsia="黑体" w:hint="eastAsia"/>
          <w:kern w:val="0"/>
          <w:sz w:val="32"/>
          <w:szCs w:val="20"/>
        </w:rPr>
        <w:lastRenderedPageBreak/>
        <w:t>食品安全地方标准</w:t>
      </w:r>
    </w:p>
    <w:p w:rsidR="00EB4144" w:rsidRPr="00A041FA" w:rsidRDefault="00EB4144" w:rsidP="0087235B">
      <w:pPr>
        <w:widowControl/>
        <w:numPr>
          <w:ilvl w:val="1"/>
          <w:numId w:val="0"/>
        </w:numPr>
        <w:spacing w:beforeLines="50" w:afterLines="50" w:line="276" w:lineRule="auto"/>
        <w:jc w:val="center"/>
        <w:outlineLvl w:val="1"/>
        <w:rPr>
          <w:rFonts w:ascii="黑体" w:eastAsia="黑体"/>
          <w:kern w:val="0"/>
          <w:sz w:val="32"/>
          <w:szCs w:val="20"/>
        </w:rPr>
      </w:pPr>
      <w:r w:rsidRPr="00A041FA">
        <w:rPr>
          <w:rFonts w:ascii="黑体" w:eastAsia="黑体" w:hint="eastAsia"/>
          <w:kern w:val="0"/>
          <w:sz w:val="32"/>
          <w:szCs w:val="20"/>
        </w:rPr>
        <w:t>食品小作坊通用卫生规范</w:t>
      </w:r>
    </w:p>
    <w:p w:rsidR="00EB4144" w:rsidRPr="00A041FA" w:rsidRDefault="00EB4144" w:rsidP="0087235B">
      <w:pPr>
        <w:widowControl/>
        <w:numPr>
          <w:ilvl w:val="1"/>
          <w:numId w:val="0"/>
        </w:numPr>
        <w:spacing w:beforeLines="50" w:afterLines="50" w:line="276" w:lineRule="auto"/>
        <w:outlineLvl w:val="1"/>
        <w:rPr>
          <w:rFonts w:ascii="黑体" w:eastAsia="黑体"/>
          <w:kern w:val="0"/>
          <w:szCs w:val="20"/>
        </w:rPr>
      </w:pPr>
      <w:r w:rsidRPr="00A041FA">
        <w:rPr>
          <w:rFonts w:ascii="黑体" w:eastAsia="黑体" w:hint="eastAsia"/>
          <w:kern w:val="0"/>
          <w:szCs w:val="20"/>
        </w:rPr>
        <w:t>1范围</w:t>
      </w:r>
    </w:p>
    <w:p w:rsidR="00EB4144" w:rsidRPr="00A041FA" w:rsidRDefault="00EB4144" w:rsidP="00A33A83">
      <w:pPr>
        <w:spacing w:line="276" w:lineRule="auto"/>
        <w:ind w:firstLineChars="200" w:firstLine="420"/>
        <w:rPr>
          <w:rFonts w:ascii="宋体" w:hAnsi="宋体"/>
        </w:rPr>
      </w:pPr>
      <w:r w:rsidRPr="00A041FA">
        <w:rPr>
          <w:rFonts w:ascii="宋体" w:hAnsi="宋体" w:hint="eastAsia"/>
        </w:rPr>
        <w:t>本标准规定了食品小作坊生产加工基本要求，包括</w:t>
      </w:r>
      <w:r w:rsidR="00B522BB" w:rsidRPr="00A041FA">
        <w:rPr>
          <w:rFonts w:ascii="宋体" w:hAnsi="宋体" w:hint="eastAsia"/>
        </w:rPr>
        <w:t>术语和定义、</w:t>
      </w:r>
      <w:r w:rsidRPr="00A041FA">
        <w:rPr>
          <w:rFonts w:ascii="宋体" w:hAnsi="宋体" w:hint="eastAsia"/>
        </w:rPr>
        <w:t>加工场所、</w:t>
      </w:r>
      <w:r w:rsidR="00A42405" w:rsidRPr="00A041FA">
        <w:rPr>
          <w:rFonts w:ascii="宋体" w:hAnsi="宋体" w:hint="eastAsia"/>
        </w:rPr>
        <w:t>设施</w:t>
      </w:r>
      <w:r w:rsidRPr="00A041FA">
        <w:rPr>
          <w:rFonts w:ascii="宋体" w:hAnsi="宋体" w:hint="eastAsia"/>
        </w:rPr>
        <w:t>设备、</w:t>
      </w:r>
      <w:r w:rsidR="009469D3" w:rsidRPr="00A041FA">
        <w:rPr>
          <w:rFonts w:ascii="宋体" w:hAnsi="宋体" w:hint="eastAsia"/>
        </w:rPr>
        <w:t>卫生管理、</w:t>
      </w:r>
      <w:r w:rsidRPr="00A041FA">
        <w:rPr>
          <w:rFonts w:ascii="宋体" w:hAnsi="宋体" w:hint="eastAsia"/>
        </w:rPr>
        <w:t>食品原辅材料管理、加工过程控制、</w:t>
      </w:r>
      <w:r w:rsidR="00A42405" w:rsidRPr="00A041FA">
        <w:rPr>
          <w:rFonts w:ascii="宋体" w:hAnsi="宋体" w:hint="eastAsia"/>
        </w:rPr>
        <w:t>产品</w:t>
      </w:r>
      <w:r w:rsidRPr="00A041FA">
        <w:rPr>
          <w:rFonts w:ascii="宋体" w:hAnsi="宋体" w:hint="eastAsia"/>
        </w:rPr>
        <w:t>包装和标签、</w:t>
      </w:r>
      <w:r w:rsidR="00A42405" w:rsidRPr="00A041FA">
        <w:rPr>
          <w:rFonts w:ascii="宋体" w:hAnsi="宋体" w:hint="eastAsia"/>
        </w:rPr>
        <w:t>检验、贮存和运输管理、产品召回管理</w:t>
      </w:r>
      <w:r w:rsidRPr="00A041FA">
        <w:rPr>
          <w:rFonts w:ascii="宋体" w:hAnsi="宋体" w:hint="eastAsia"/>
        </w:rPr>
        <w:t>、</w:t>
      </w:r>
      <w:r w:rsidR="009469D3" w:rsidRPr="00A041FA">
        <w:rPr>
          <w:rFonts w:ascii="宋体" w:hAnsi="宋体" w:hint="eastAsia"/>
        </w:rPr>
        <w:t>人员培训、</w:t>
      </w:r>
      <w:r w:rsidRPr="00A041FA">
        <w:rPr>
          <w:rFonts w:ascii="宋体" w:hAnsi="宋体" w:hint="eastAsia"/>
        </w:rPr>
        <w:t>管理制度及记录等内容。</w:t>
      </w:r>
    </w:p>
    <w:p w:rsidR="00EB4144" w:rsidRPr="00A041FA" w:rsidRDefault="00EB4144" w:rsidP="00A33A83">
      <w:pPr>
        <w:spacing w:line="276" w:lineRule="auto"/>
        <w:ind w:firstLineChars="200" w:firstLine="420"/>
        <w:rPr>
          <w:rFonts w:ascii="宋体" w:hAnsi="宋体"/>
          <w:sz w:val="32"/>
          <w:szCs w:val="32"/>
        </w:rPr>
      </w:pPr>
      <w:r w:rsidRPr="00A041FA">
        <w:rPr>
          <w:rFonts w:ascii="宋体" w:hAnsi="宋体" w:hint="eastAsia"/>
        </w:rPr>
        <w:t>本标准适用于《河南省食品小作坊、小经营店和小摊点管理条例》规定的食品小作坊</w:t>
      </w:r>
      <w:r w:rsidR="00AE31DC" w:rsidRPr="00A041FA">
        <w:rPr>
          <w:rFonts w:ascii="宋体" w:hAnsi="宋体" w:hint="eastAsia"/>
        </w:rPr>
        <w:t>，其</w:t>
      </w:r>
      <w:r w:rsidR="0049060B" w:rsidRPr="00A041FA">
        <w:rPr>
          <w:rFonts w:ascii="宋体" w:hint="eastAsia"/>
          <w:kern w:val="0"/>
          <w:szCs w:val="20"/>
        </w:rPr>
        <w:t>固定从业人员不超过10人、生产加工场所面积不超过200平方米。</w:t>
      </w:r>
      <w:bookmarkStart w:id="3" w:name="_GoBack"/>
      <w:bookmarkEnd w:id="3"/>
    </w:p>
    <w:p w:rsidR="00EB4144" w:rsidRPr="00A041FA" w:rsidRDefault="00EB4144" w:rsidP="00A33A83">
      <w:pPr>
        <w:spacing w:line="276" w:lineRule="auto"/>
        <w:ind w:firstLineChars="200" w:firstLine="420"/>
        <w:rPr>
          <w:rFonts w:hAnsi="宋体"/>
          <w:szCs w:val="21"/>
        </w:rPr>
      </w:pPr>
      <w:r w:rsidRPr="00A041FA">
        <w:rPr>
          <w:rFonts w:ascii="宋体" w:hAnsi="宋体" w:hint="eastAsia"/>
        </w:rPr>
        <w:t xml:space="preserve">本标准不适用现制现售。 </w:t>
      </w:r>
    </w:p>
    <w:p w:rsidR="0087235B" w:rsidRPr="00A041FA" w:rsidRDefault="00EB4144" w:rsidP="0087235B">
      <w:pPr>
        <w:widowControl/>
        <w:spacing w:beforeLines="50" w:afterLines="50" w:line="276" w:lineRule="auto"/>
        <w:outlineLvl w:val="1"/>
        <w:rPr>
          <w:rFonts w:ascii="黑体" w:eastAsia="黑体" w:hint="eastAsia"/>
          <w:szCs w:val="20"/>
        </w:rPr>
      </w:pPr>
      <w:r w:rsidRPr="00A041FA">
        <w:rPr>
          <w:rFonts w:ascii="黑体" w:eastAsia="黑体" w:hint="eastAsia"/>
        </w:rPr>
        <w:t>2术语和定义</w:t>
      </w:r>
      <w:bookmarkEnd w:id="2"/>
    </w:p>
    <w:p w:rsidR="0087235B" w:rsidRPr="00A041FA" w:rsidRDefault="0087235B" w:rsidP="0087235B">
      <w:pPr>
        <w:widowControl/>
        <w:spacing w:beforeLines="50" w:afterLines="50" w:line="276" w:lineRule="auto"/>
        <w:outlineLvl w:val="1"/>
        <w:rPr>
          <w:rFonts w:ascii="Verdana" w:hAnsi="Verdana" w:hint="eastAsia"/>
          <w:szCs w:val="21"/>
        </w:rPr>
      </w:pPr>
      <w:r w:rsidRPr="00A041FA">
        <w:rPr>
          <w:rFonts w:ascii="黑体" w:eastAsia="黑体" w:hint="eastAsia"/>
          <w:szCs w:val="20"/>
        </w:rPr>
        <w:t>2.1食品小作坊：</w:t>
      </w:r>
      <w:r w:rsidR="00AE31DC" w:rsidRPr="00A041FA">
        <w:rPr>
          <w:rFonts w:ascii="Verdana" w:hAnsi="Verdana"/>
          <w:szCs w:val="21"/>
        </w:rPr>
        <w:t>是指有固定生产加工场所，从业人员较少，生产加工规模较小，生产条件简单，从事食品生产加工活动的个体工商户</w:t>
      </w:r>
      <w:r w:rsidR="00AE31DC" w:rsidRPr="00A041FA">
        <w:rPr>
          <w:rFonts w:ascii="Verdana" w:hAnsi="Verdana" w:hint="eastAsia"/>
          <w:szCs w:val="21"/>
        </w:rPr>
        <w:t>。</w:t>
      </w:r>
    </w:p>
    <w:p w:rsidR="0087235B" w:rsidRPr="00A041FA" w:rsidRDefault="0087235B" w:rsidP="0087235B">
      <w:pPr>
        <w:widowControl/>
        <w:spacing w:beforeLines="50" w:afterLines="50" w:line="276" w:lineRule="auto"/>
        <w:outlineLvl w:val="1"/>
        <w:rPr>
          <w:rFonts w:ascii="宋体"/>
          <w:kern w:val="0"/>
          <w:szCs w:val="20"/>
        </w:rPr>
      </w:pPr>
      <w:r w:rsidRPr="00A041FA">
        <w:rPr>
          <w:rFonts w:ascii="黑体" w:eastAsia="黑体" w:hAnsi="黑体" w:hint="eastAsia"/>
          <w:kern w:val="0"/>
          <w:szCs w:val="20"/>
        </w:rPr>
        <w:t>2.2</w:t>
      </w:r>
      <w:r w:rsidRPr="00A041FA">
        <w:rPr>
          <w:rFonts w:ascii="宋体" w:hint="eastAsia"/>
          <w:kern w:val="0"/>
          <w:szCs w:val="20"/>
        </w:rPr>
        <w:t xml:space="preserve"> </w:t>
      </w:r>
      <w:r w:rsidRPr="00A041FA">
        <w:rPr>
          <w:rFonts w:ascii="宋体" w:hint="eastAsia"/>
          <w:kern w:val="0"/>
          <w:szCs w:val="20"/>
        </w:rPr>
        <w:t>GB14881中的相关术语和定义适用于本标准。</w:t>
      </w:r>
    </w:p>
    <w:p w:rsidR="00EB4144" w:rsidRPr="00A041FA" w:rsidRDefault="00EB4144" w:rsidP="0087235B">
      <w:pPr>
        <w:widowControl/>
        <w:numPr>
          <w:ilvl w:val="1"/>
          <w:numId w:val="0"/>
        </w:numPr>
        <w:spacing w:beforeLines="50" w:afterLines="50" w:line="276" w:lineRule="auto"/>
        <w:outlineLvl w:val="1"/>
        <w:rPr>
          <w:rFonts w:ascii="黑体" w:eastAsia="黑体"/>
        </w:rPr>
      </w:pPr>
      <w:r w:rsidRPr="00A041FA">
        <w:rPr>
          <w:rFonts w:ascii="黑体" w:eastAsia="黑体" w:hint="eastAsia"/>
        </w:rPr>
        <w:t>3加工场所</w:t>
      </w:r>
    </w:p>
    <w:p w:rsidR="00C1260E"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3.1选址</w:t>
      </w:r>
    </w:p>
    <w:p w:rsidR="00EB4144" w:rsidRPr="00A041FA" w:rsidRDefault="00EB4144" w:rsidP="00A33A83">
      <w:pPr>
        <w:widowControl/>
        <w:spacing w:line="276" w:lineRule="auto"/>
        <w:ind w:firstLineChars="200" w:firstLine="420"/>
        <w:outlineLvl w:val="2"/>
        <w:rPr>
          <w:rFonts w:ascii="宋体"/>
          <w:kern w:val="0"/>
          <w:szCs w:val="20"/>
        </w:rPr>
      </w:pPr>
      <w:r w:rsidRPr="00A041FA">
        <w:rPr>
          <w:rFonts w:ascii="宋体" w:hint="eastAsia"/>
          <w:kern w:val="0"/>
          <w:szCs w:val="20"/>
        </w:rPr>
        <w:t>应距离粪坑、污水池、暴露垃圾场（站）、畜禽类动物圈养场所等污染源25米以上，</w:t>
      </w:r>
      <w:r w:rsidR="00256F01" w:rsidRPr="00A041FA">
        <w:rPr>
          <w:rFonts w:ascii="宋体" w:hint="eastAsia"/>
          <w:kern w:val="0"/>
          <w:szCs w:val="20"/>
        </w:rPr>
        <w:t xml:space="preserve"> </w:t>
      </w:r>
      <w:r w:rsidRPr="00A041FA">
        <w:rPr>
          <w:rFonts w:ascii="宋体" w:hint="eastAsia"/>
          <w:kern w:val="0"/>
          <w:szCs w:val="20"/>
        </w:rPr>
        <w:t>并设置在粉尘、有害气体和其他扩散性污染源</w:t>
      </w:r>
      <w:r w:rsidR="00256F01" w:rsidRPr="00A041FA">
        <w:rPr>
          <w:rFonts w:ascii="宋体" w:hint="eastAsia"/>
          <w:kern w:val="0"/>
          <w:szCs w:val="20"/>
        </w:rPr>
        <w:t>以及虫害大量孳生的潜在场所</w:t>
      </w:r>
      <w:r w:rsidRPr="00A041FA">
        <w:rPr>
          <w:rFonts w:ascii="宋体" w:hint="eastAsia"/>
          <w:kern w:val="0"/>
          <w:szCs w:val="20"/>
        </w:rPr>
        <w:t>的影响范围之外。</w:t>
      </w:r>
      <w:r w:rsidR="004272C0" w:rsidRPr="00A041FA">
        <w:rPr>
          <w:rFonts w:ascii="宋体" w:hint="eastAsia"/>
          <w:kern w:val="0"/>
          <w:szCs w:val="20"/>
        </w:rPr>
        <w:t>通往加工场所的道路</w:t>
      </w:r>
      <w:r w:rsidR="00B81754" w:rsidRPr="00A041FA">
        <w:rPr>
          <w:rFonts w:ascii="宋体" w:hint="eastAsia"/>
          <w:kern w:val="0"/>
          <w:szCs w:val="20"/>
        </w:rPr>
        <w:t>应</w:t>
      </w:r>
      <w:r w:rsidR="004272C0" w:rsidRPr="00A041FA">
        <w:rPr>
          <w:rFonts w:ascii="宋体" w:hint="eastAsia"/>
          <w:kern w:val="0"/>
          <w:szCs w:val="20"/>
        </w:rPr>
        <w:t>硬化。</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3.2加工场所环境</w:t>
      </w:r>
    </w:p>
    <w:p w:rsidR="00EB4144" w:rsidRPr="00A041FA" w:rsidRDefault="00EB4144" w:rsidP="00A33A83">
      <w:pPr>
        <w:widowControl/>
        <w:spacing w:line="276" w:lineRule="auto"/>
        <w:outlineLvl w:val="2"/>
        <w:rPr>
          <w:rFonts w:ascii="黑体" w:eastAsia="黑体"/>
          <w:kern w:val="0"/>
          <w:szCs w:val="20"/>
        </w:rPr>
      </w:pPr>
      <w:r w:rsidRPr="00A041FA">
        <w:rPr>
          <w:rFonts w:ascii="黑体" w:eastAsia="黑体" w:hAnsi="宋体" w:hint="eastAsia"/>
          <w:kern w:val="0"/>
          <w:szCs w:val="21"/>
        </w:rPr>
        <w:t>3.2.1</w:t>
      </w:r>
      <w:r w:rsidRPr="00A041FA">
        <w:rPr>
          <w:rFonts w:ascii="宋体" w:hAnsi="宋体" w:hint="eastAsia"/>
          <w:kern w:val="0"/>
          <w:szCs w:val="21"/>
        </w:rPr>
        <w:t>加工场所</w:t>
      </w:r>
      <w:r w:rsidR="00372D5A" w:rsidRPr="00A041FA">
        <w:rPr>
          <w:rFonts w:ascii="宋体" w:hAnsi="宋体" w:hint="eastAsia"/>
          <w:kern w:val="0"/>
          <w:szCs w:val="21"/>
        </w:rPr>
        <w:t>应</w:t>
      </w:r>
      <w:r w:rsidRPr="00A041FA">
        <w:rPr>
          <w:rFonts w:ascii="宋体" w:hAnsi="宋体" w:hint="eastAsia"/>
          <w:kern w:val="0"/>
          <w:szCs w:val="21"/>
        </w:rPr>
        <w:t>清洁、卫生、通风良好，无积水、</w:t>
      </w:r>
      <w:r w:rsidR="00B81754" w:rsidRPr="00A041FA">
        <w:rPr>
          <w:rFonts w:ascii="宋体" w:hAnsi="宋体" w:hint="eastAsia"/>
          <w:kern w:val="0"/>
          <w:szCs w:val="21"/>
        </w:rPr>
        <w:t>垃圾</w:t>
      </w:r>
      <w:r w:rsidRPr="00A041FA">
        <w:rPr>
          <w:rFonts w:ascii="宋体" w:hAnsi="宋体" w:hint="eastAsia"/>
          <w:kern w:val="0"/>
          <w:szCs w:val="21"/>
        </w:rPr>
        <w:t>等易造成食品污染的因素</w:t>
      </w:r>
      <w:r w:rsidR="002D182C" w:rsidRPr="00A041FA">
        <w:rPr>
          <w:rFonts w:ascii="宋体" w:hAnsi="宋体" w:hint="eastAsia"/>
          <w:kern w:val="0"/>
          <w:szCs w:val="21"/>
        </w:rPr>
        <w:t>，</w:t>
      </w:r>
      <w:r w:rsidR="00B60A1B" w:rsidRPr="00A041FA">
        <w:rPr>
          <w:rFonts w:ascii="宋体" w:hAnsi="宋体" w:hint="eastAsia"/>
          <w:kern w:val="0"/>
          <w:szCs w:val="21"/>
        </w:rPr>
        <w:t xml:space="preserve"> </w:t>
      </w:r>
      <w:r w:rsidRPr="00A041FA">
        <w:rPr>
          <w:rFonts w:ascii="宋体" w:hAnsi="宋体" w:hint="eastAsia"/>
          <w:kern w:val="0"/>
          <w:szCs w:val="21"/>
        </w:rPr>
        <w:t>应有良好的防雨、防尘、防鼠、防蚊、防蝇、防虫</w:t>
      </w:r>
      <w:r w:rsidR="002D182C" w:rsidRPr="00A041FA">
        <w:rPr>
          <w:rFonts w:ascii="宋体" w:hAnsi="宋体" w:hint="eastAsia"/>
          <w:kern w:val="0"/>
          <w:szCs w:val="21"/>
        </w:rPr>
        <w:t>等</w:t>
      </w:r>
      <w:r w:rsidRPr="00A041FA">
        <w:rPr>
          <w:rFonts w:ascii="宋体" w:hAnsi="宋体" w:hint="eastAsia"/>
          <w:kern w:val="0"/>
          <w:szCs w:val="21"/>
        </w:rPr>
        <w:t>设施。加工场所不得饲养畜禽、宠物。</w:t>
      </w:r>
    </w:p>
    <w:p w:rsidR="005B1F47"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3.2.2</w:t>
      </w:r>
      <w:r w:rsidR="00736AFC" w:rsidRPr="00A041FA">
        <w:rPr>
          <w:rFonts w:asciiTheme="minorEastAsia" w:eastAsiaTheme="minorEastAsia" w:hAnsiTheme="minorEastAsia" w:hint="eastAsia"/>
          <w:kern w:val="0"/>
          <w:szCs w:val="21"/>
        </w:rPr>
        <w:t>加工</w:t>
      </w:r>
      <w:r w:rsidR="008B6B2C" w:rsidRPr="00A041FA">
        <w:rPr>
          <w:rFonts w:asciiTheme="minorEastAsia" w:eastAsiaTheme="minorEastAsia" w:hAnsiTheme="minorEastAsia" w:hint="eastAsia"/>
          <w:kern w:val="0"/>
          <w:szCs w:val="21"/>
        </w:rPr>
        <w:t>场所</w:t>
      </w:r>
      <w:r w:rsidR="005B1F47" w:rsidRPr="00A041FA">
        <w:rPr>
          <w:rFonts w:ascii="宋体" w:hAnsi="宋体" w:hint="eastAsia"/>
          <w:kern w:val="0"/>
          <w:szCs w:val="21"/>
        </w:rPr>
        <w:t>地面应硬化。</w:t>
      </w:r>
    </w:p>
    <w:p w:rsidR="00EB4144" w:rsidRPr="00A041FA" w:rsidRDefault="005B1F47" w:rsidP="00A33A83">
      <w:pPr>
        <w:widowControl/>
        <w:spacing w:line="276" w:lineRule="auto"/>
        <w:outlineLvl w:val="2"/>
        <w:rPr>
          <w:rFonts w:ascii="黑体" w:eastAsia="黑体"/>
        </w:rPr>
      </w:pPr>
      <w:r w:rsidRPr="00A041FA">
        <w:rPr>
          <w:rFonts w:ascii="黑体" w:eastAsia="黑体" w:hAnsi="宋体" w:hint="eastAsia"/>
          <w:kern w:val="0"/>
          <w:szCs w:val="21"/>
        </w:rPr>
        <w:t>3.2.3</w:t>
      </w:r>
      <w:r w:rsidR="00B60A1B" w:rsidRPr="00A041FA">
        <w:rPr>
          <w:rFonts w:ascii="宋体" w:hAnsi="宋体" w:hint="eastAsia"/>
          <w:kern w:val="0"/>
          <w:szCs w:val="21"/>
        </w:rPr>
        <w:t>加工</w:t>
      </w:r>
      <w:r w:rsidR="00EB4144" w:rsidRPr="00A041FA">
        <w:rPr>
          <w:rFonts w:ascii="宋体" w:hAnsi="宋体" w:hint="eastAsia"/>
          <w:kern w:val="0"/>
          <w:szCs w:val="21"/>
        </w:rPr>
        <w:t>场所与生活场所</w:t>
      </w:r>
      <w:r w:rsidR="00372D5A" w:rsidRPr="00A041FA">
        <w:rPr>
          <w:rFonts w:ascii="宋体" w:hAnsi="宋体" w:hint="eastAsia"/>
          <w:kern w:val="0"/>
          <w:szCs w:val="21"/>
        </w:rPr>
        <w:t>应</w:t>
      </w:r>
      <w:r w:rsidR="00EB4144" w:rsidRPr="00A041FA">
        <w:rPr>
          <w:rFonts w:ascii="宋体" w:hAnsi="宋体" w:hint="eastAsia"/>
          <w:kern w:val="0"/>
          <w:szCs w:val="21"/>
        </w:rPr>
        <w:t>分隔，</w:t>
      </w:r>
      <w:r w:rsidR="00B60A1B" w:rsidRPr="00A041FA">
        <w:rPr>
          <w:rFonts w:ascii="宋体" w:hAnsi="宋体" w:hint="eastAsia"/>
          <w:kern w:val="0"/>
          <w:szCs w:val="21"/>
        </w:rPr>
        <w:t>加工</w:t>
      </w:r>
      <w:r w:rsidR="00EB4144" w:rsidRPr="00A041FA">
        <w:rPr>
          <w:rFonts w:ascii="宋体" w:hAnsi="宋体" w:hint="eastAsia"/>
          <w:kern w:val="0"/>
          <w:szCs w:val="21"/>
        </w:rPr>
        <w:t>场所不得放置个人生活物品。</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3.3设计和布局</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3.3.1</w:t>
      </w:r>
      <w:r w:rsidRPr="00A041FA">
        <w:rPr>
          <w:rFonts w:ascii="宋体" w:hAnsi="宋体" w:hint="eastAsia"/>
          <w:kern w:val="0"/>
          <w:szCs w:val="21"/>
        </w:rPr>
        <w:t>加工场所布局合理，应满足生产产品的工艺流程需要，生食加工区和熟食加工区、</w:t>
      </w:r>
      <w:r w:rsidR="00B81754" w:rsidRPr="00A041FA">
        <w:rPr>
          <w:rFonts w:ascii="宋体" w:hAnsi="宋体" w:hint="eastAsia"/>
          <w:kern w:val="0"/>
          <w:szCs w:val="21"/>
        </w:rPr>
        <w:t>直接入口食品</w:t>
      </w:r>
      <w:r w:rsidRPr="00A041FA">
        <w:rPr>
          <w:rFonts w:ascii="宋体" w:hAnsi="宋体" w:hint="eastAsia"/>
          <w:kern w:val="0"/>
          <w:szCs w:val="21"/>
        </w:rPr>
        <w:t>内包装区和外包装区，应有效分隔，并采取有效措施避免交叉污染。</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3.3.2</w:t>
      </w:r>
      <w:r w:rsidRPr="00A041FA">
        <w:rPr>
          <w:rFonts w:ascii="宋体" w:hAnsi="宋体" w:hint="eastAsia"/>
          <w:kern w:val="0"/>
          <w:szCs w:val="21"/>
        </w:rPr>
        <w:t>加工场所面积和空间应与生产能力相适应，便于设备安置、清洁消毒、物料存储及人员操作。</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3.3.3</w:t>
      </w:r>
      <w:r w:rsidRPr="00A041FA">
        <w:rPr>
          <w:rFonts w:ascii="宋体" w:hAnsi="宋体" w:hint="eastAsia"/>
          <w:kern w:val="0"/>
          <w:szCs w:val="21"/>
        </w:rPr>
        <w:t>卫生间不得与生产加工场所直接连通。</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3.4建筑内部结构与材料</w:t>
      </w:r>
      <w:r w:rsidR="005D59E2" w:rsidRPr="00A041FA">
        <w:rPr>
          <w:rFonts w:ascii="黑体" w:eastAsia="黑体"/>
          <w:szCs w:val="20"/>
        </w:rPr>
        <w:pict>
          <v:line id="Line 27" o:spid="_x0000_s1038" style="position:absolute;left:0;text-align:left;z-index:251669504;mso-position-horizontal-relative:margin;mso-position-vertical-relative:margin" from="-5.25pt,3.95pt" to="136.5pt,3.95pt" o:gfxdata="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1EfNv1gAAAAcBAAAPAAAAAAAAAAEAIAAAACIAAABkcnMvZG93&#10;bnJldi54bWxQSwECFAAUAAAACACHTuJAgz5DopABAAAkAwAADgAAAAAAAAABACAAAAAlAQAAZHJz&#10;L2Uyb0RvYy54bWxQSwUGAAAAAAYABgBZAQAAJwUAAAAA&#10;" stroked="f">
            <w10:wrap anchorx="margin" anchory="margin"/>
            <w10:anchorlock/>
          </v:line>
        </w:pic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3.4.1</w:t>
      </w:r>
      <w:r w:rsidRPr="00A041FA">
        <w:rPr>
          <w:rFonts w:ascii="宋体" w:hAnsi="宋体"/>
          <w:kern w:val="0"/>
          <w:szCs w:val="21"/>
        </w:rPr>
        <w:t>建筑内部结构应易于维护、清洁或消毒。应采用无毒、无味</w:t>
      </w:r>
      <w:r w:rsidRPr="00A041FA">
        <w:rPr>
          <w:rFonts w:ascii="宋体" w:hAnsi="宋体" w:hint="eastAsia"/>
          <w:kern w:val="0"/>
          <w:szCs w:val="21"/>
        </w:rPr>
        <w:t>、</w:t>
      </w:r>
      <w:r w:rsidRPr="00A041FA">
        <w:rPr>
          <w:rFonts w:ascii="宋体" w:hAnsi="宋体"/>
          <w:kern w:val="0"/>
          <w:szCs w:val="21"/>
        </w:rPr>
        <w:t>适当的耐用材料建造。</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lastRenderedPageBreak/>
        <w:t>3.4.2</w:t>
      </w:r>
      <w:r w:rsidRPr="00A041FA">
        <w:rPr>
          <w:rFonts w:ascii="宋体" w:hAnsi="宋体" w:hint="eastAsia"/>
          <w:kern w:val="0"/>
          <w:szCs w:val="21"/>
        </w:rPr>
        <w:t>顶棚应易于清洁、消毒，在结构上不利于冷凝水垂直滴下，防止虫害和霉菌孳生。</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3.4.3</w:t>
      </w:r>
      <w:r w:rsidRPr="00A041FA">
        <w:rPr>
          <w:rFonts w:ascii="宋体" w:hAnsi="宋体" w:hint="eastAsia"/>
          <w:kern w:val="0"/>
          <w:szCs w:val="21"/>
        </w:rPr>
        <w:t>墙面、隔断应不易积存污垢且易于清洁，需要经常冲洗及易潮湿的场所，应有1.5m以上不吸水、易清洗的材料制成的墙裙。</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3.4.4</w:t>
      </w:r>
      <w:r w:rsidRPr="00A041FA">
        <w:rPr>
          <w:rFonts w:ascii="宋体" w:hAnsi="宋体" w:hint="eastAsia"/>
          <w:kern w:val="0"/>
          <w:szCs w:val="21"/>
        </w:rPr>
        <w:t>门窗应闭合严密，易于清洁和消毒。</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3.4.5</w:t>
      </w:r>
      <w:r w:rsidRPr="00A041FA">
        <w:rPr>
          <w:rFonts w:ascii="宋体" w:hAnsi="宋体" w:hint="eastAsia"/>
          <w:kern w:val="0"/>
          <w:szCs w:val="21"/>
        </w:rPr>
        <w:t>门及可开启的窗户应装有易于清洁的防虫害设施。</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3.4.6</w:t>
      </w:r>
      <w:r w:rsidRPr="00A041FA">
        <w:rPr>
          <w:rFonts w:ascii="宋体" w:hAnsi="宋体" w:hint="eastAsia"/>
          <w:kern w:val="0"/>
          <w:szCs w:val="21"/>
        </w:rPr>
        <w:t>地面应硬化，结构应有利于</w:t>
      </w:r>
      <w:r w:rsidR="00B81754" w:rsidRPr="00A041FA">
        <w:rPr>
          <w:rFonts w:ascii="宋体" w:hAnsi="宋体" w:hint="eastAsia"/>
          <w:kern w:val="0"/>
          <w:szCs w:val="21"/>
        </w:rPr>
        <w:t>清洁和</w:t>
      </w:r>
      <w:r w:rsidRPr="00A041FA">
        <w:rPr>
          <w:rFonts w:ascii="宋体" w:hAnsi="宋体" w:hint="eastAsia"/>
          <w:kern w:val="0"/>
          <w:szCs w:val="21"/>
        </w:rPr>
        <w:t>排污。地面应平整防滑、无裂缝，并有适当的措施防止积水。</w:t>
      </w:r>
    </w:p>
    <w:p w:rsidR="00EB4144" w:rsidRPr="00A041FA" w:rsidRDefault="00EB4144" w:rsidP="0087235B">
      <w:pPr>
        <w:widowControl/>
        <w:numPr>
          <w:ilvl w:val="1"/>
          <w:numId w:val="0"/>
        </w:numPr>
        <w:spacing w:beforeLines="50" w:afterLines="50" w:line="276" w:lineRule="auto"/>
        <w:outlineLvl w:val="1"/>
        <w:rPr>
          <w:rFonts w:ascii="黑体" w:eastAsia="黑体"/>
        </w:rPr>
      </w:pPr>
      <w:r w:rsidRPr="00A041FA">
        <w:rPr>
          <w:rFonts w:ascii="黑体" w:eastAsia="黑体" w:hint="eastAsia"/>
        </w:rPr>
        <w:t>4设施设备</w:t>
      </w:r>
    </w:p>
    <w:p w:rsidR="00E66EEE"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4.1设施</w:t>
      </w:r>
    </w:p>
    <w:p w:rsidR="00E66EEE"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4.1.1供排水设施</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4.1.1.1</w:t>
      </w:r>
      <w:r w:rsidRPr="00A041FA">
        <w:rPr>
          <w:rFonts w:ascii="宋体" w:hAnsi="宋体" w:hint="eastAsia"/>
          <w:kern w:val="0"/>
          <w:szCs w:val="21"/>
        </w:rPr>
        <w:t>食品加工场所应有能满足食品生产需要的供水设施。食品生产用水的水质应符合GB5749的规定。</w:t>
      </w:r>
      <w:r w:rsidR="00131B48" w:rsidRPr="00A041FA">
        <w:rPr>
          <w:rFonts w:ascii="宋体" w:hAnsi="宋体" w:hint="eastAsia"/>
          <w:kern w:val="0"/>
          <w:szCs w:val="21"/>
        </w:rPr>
        <w:t>供水设施中使用的涉及饮用水卫生安全</w:t>
      </w:r>
      <w:r w:rsidRPr="00A041FA">
        <w:rPr>
          <w:rFonts w:ascii="宋体" w:hAnsi="宋体" w:hint="eastAsia"/>
          <w:kern w:val="0"/>
          <w:szCs w:val="21"/>
        </w:rPr>
        <w:t>的</w:t>
      </w:r>
      <w:r w:rsidR="00131B48" w:rsidRPr="00A041FA">
        <w:rPr>
          <w:rFonts w:ascii="宋体" w:hAnsi="宋体" w:hint="eastAsia"/>
          <w:kern w:val="0"/>
          <w:szCs w:val="21"/>
        </w:rPr>
        <w:t>产品应符合国家相关规定。</w:t>
      </w:r>
      <w:r w:rsidRPr="00A041FA">
        <w:rPr>
          <w:rFonts w:ascii="宋体" w:hAnsi="宋体" w:hint="eastAsia"/>
          <w:kern w:val="0"/>
          <w:szCs w:val="21"/>
        </w:rPr>
        <w:t xml:space="preserve"> </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4.1.1.2</w:t>
      </w:r>
      <w:r w:rsidRPr="00A041FA">
        <w:rPr>
          <w:rFonts w:ascii="宋体" w:hAnsi="宋体" w:hint="eastAsia"/>
          <w:kern w:val="0"/>
          <w:szCs w:val="21"/>
        </w:rPr>
        <w:t>排水设施应畅通，便于清洁维护，排水口有防鼠、防虫等设施。</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4.1.2清洁消毒设施</w:t>
      </w:r>
    </w:p>
    <w:p w:rsidR="00EB4144" w:rsidRPr="00A041FA" w:rsidRDefault="00EB4144" w:rsidP="00A33A83">
      <w:pPr>
        <w:widowControl/>
        <w:spacing w:line="276" w:lineRule="auto"/>
        <w:ind w:firstLineChars="200" w:firstLine="420"/>
        <w:outlineLvl w:val="2"/>
        <w:rPr>
          <w:rFonts w:ascii="宋体" w:hAnsi="宋体"/>
          <w:kern w:val="0"/>
          <w:szCs w:val="21"/>
        </w:rPr>
      </w:pPr>
      <w:r w:rsidRPr="00A041FA">
        <w:rPr>
          <w:rFonts w:ascii="宋体" w:hAnsi="宋体" w:hint="eastAsia"/>
          <w:kern w:val="0"/>
          <w:szCs w:val="21"/>
        </w:rPr>
        <w:t>应配备满足食品加工需要的清洁或消毒设施，不得与拖布等其它卫生清洁设施</w:t>
      </w:r>
      <w:r w:rsidR="004E6CE5" w:rsidRPr="00A041FA">
        <w:rPr>
          <w:rFonts w:ascii="宋体" w:hAnsi="宋体" w:hint="eastAsia"/>
          <w:kern w:val="0"/>
          <w:szCs w:val="21"/>
        </w:rPr>
        <w:t>混放</w:t>
      </w:r>
      <w:r w:rsidRPr="00A041FA">
        <w:rPr>
          <w:rFonts w:ascii="宋体" w:hAnsi="宋体" w:hint="eastAsia"/>
          <w:kern w:val="0"/>
          <w:szCs w:val="21"/>
        </w:rPr>
        <w:t>混用，标识清晰。</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4.1.3废弃物存放设施</w:t>
      </w:r>
    </w:p>
    <w:p w:rsidR="00EB4144" w:rsidRPr="00A041FA" w:rsidRDefault="00EB4144" w:rsidP="00A33A83">
      <w:pPr>
        <w:widowControl/>
        <w:spacing w:line="276" w:lineRule="auto"/>
        <w:ind w:firstLineChars="200" w:firstLine="420"/>
        <w:outlineLvl w:val="2"/>
        <w:rPr>
          <w:rFonts w:ascii="宋体" w:hAnsi="宋体"/>
          <w:kern w:val="0"/>
          <w:szCs w:val="21"/>
        </w:rPr>
      </w:pPr>
      <w:r w:rsidRPr="00A041FA">
        <w:rPr>
          <w:rFonts w:ascii="宋体" w:hAnsi="宋体" w:hint="eastAsia"/>
          <w:kern w:val="0"/>
          <w:szCs w:val="21"/>
        </w:rPr>
        <w:t>应配备防止渗漏、易于清洁的存放废弃物的专用设施。</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4.1.4个人卫生设施</w:t>
      </w:r>
    </w:p>
    <w:p w:rsidR="00E66EEE"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 xml:space="preserve">    </w:t>
      </w:r>
      <w:r w:rsidRPr="00A041FA">
        <w:rPr>
          <w:rFonts w:ascii="宋体" w:hAnsi="宋体" w:hint="eastAsia"/>
          <w:kern w:val="0"/>
          <w:szCs w:val="21"/>
        </w:rPr>
        <w:t>应在加工场所入口处设置更衣、洗手、消毒设施。</w:t>
      </w:r>
      <w:r w:rsidRPr="00A041FA">
        <w:rPr>
          <w:rFonts w:ascii="黑体" w:eastAsia="黑体" w:hAnsi="宋体" w:hint="eastAsia"/>
          <w:kern w:val="0"/>
          <w:szCs w:val="21"/>
        </w:rPr>
        <w:t xml:space="preserve"> </w:t>
      </w:r>
    </w:p>
    <w:p w:rsidR="00E66EEE"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4.1.5通风设施</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4.1.5.1</w:t>
      </w:r>
      <w:r w:rsidRPr="00A041FA">
        <w:rPr>
          <w:rFonts w:ascii="宋体" w:hAnsi="宋体" w:hint="eastAsia"/>
          <w:kern w:val="0"/>
          <w:szCs w:val="21"/>
        </w:rPr>
        <w:t>应具有自然通风或</w:t>
      </w:r>
      <w:r w:rsidR="00256F01" w:rsidRPr="00A041FA">
        <w:rPr>
          <w:rFonts w:ascii="宋体" w:hAnsi="宋体" w:hint="eastAsia"/>
          <w:kern w:val="0"/>
          <w:szCs w:val="21"/>
        </w:rPr>
        <w:t>机械</w:t>
      </w:r>
      <w:r w:rsidRPr="00A041FA">
        <w:rPr>
          <w:rFonts w:ascii="宋体" w:hAnsi="宋体" w:hint="eastAsia"/>
          <w:kern w:val="0"/>
          <w:szCs w:val="21"/>
        </w:rPr>
        <w:t>通风排气设施。</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4.1.5.2</w:t>
      </w:r>
      <w:r w:rsidRPr="00A041FA">
        <w:rPr>
          <w:rFonts w:ascii="宋体" w:hAnsi="宋体" w:hint="eastAsia"/>
          <w:kern w:val="0"/>
          <w:szCs w:val="21"/>
        </w:rPr>
        <w:t>进、排气口应装有防止虫害侵入的网罩等设施，通风排气设施应易于清洁、维修或更换。</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4.1.6照明设施</w:t>
      </w:r>
    </w:p>
    <w:p w:rsidR="00EB4144" w:rsidRPr="00A041FA" w:rsidRDefault="00EB4144" w:rsidP="00A33A83">
      <w:pPr>
        <w:widowControl/>
        <w:spacing w:line="276" w:lineRule="auto"/>
        <w:ind w:firstLineChars="200" w:firstLine="420"/>
        <w:outlineLvl w:val="2"/>
        <w:rPr>
          <w:rFonts w:ascii="宋体" w:hAnsi="宋体"/>
          <w:kern w:val="0"/>
          <w:szCs w:val="21"/>
        </w:rPr>
      </w:pPr>
      <w:r w:rsidRPr="00A041FA">
        <w:rPr>
          <w:rFonts w:ascii="宋体" w:hAnsi="宋体" w:hint="eastAsia"/>
          <w:kern w:val="0"/>
          <w:szCs w:val="21"/>
        </w:rPr>
        <w:t>加工场所有能满足生产和操作需要的自然采光或有防护的人工照明。</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4.1.7仓储设施</w:t>
      </w:r>
    </w:p>
    <w:p w:rsidR="00EB4144" w:rsidRPr="00A041FA" w:rsidRDefault="00B522BB"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 xml:space="preserve">   </w:t>
      </w:r>
      <w:r w:rsidR="00B81754" w:rsidRPr="00A041FA">
        <w:rPr>
          <w:rFonts w:ascii="黑体" w:eastAsia="黑体" w:hAnsi="宋体" w:hint="eastAsia"/>
          <w:kern w:val="0"/>
          <w:szCs w:val="21"/>
        </w:rPr>
        <w:t xml:space="preserve"> </w:t>
      </w:r>
      <w:r w:rsidR="00EB4144" w:rsidRPr="00A041FA">
        <w:rPr>
          <w:rFonts w:ascii="宋体" w:hAnsi="宋体" w:hint="eastAsia"/>
          <w:kern w:val="0"/>
          <w:szCs w:val="21"/>
        </w:rPr>
        <w:t>应具有与所加工产品的数量、贮存要求相适应的仓储设施</w:t>
      </w:r>
      <w:r w:rsidR="00625081" w:rsidRPr="00A041FA">
        <w:rPr>
          <w:rFonts w:ascii="宋体" w:hAnsi="宋体" w:hint="eastAsia"/>
          <w:kern w:val="0"/>
          <w:szCs w:val="21"/>
        </w:rPr>
        <w:t>，不得露天存放</w:t>
      </w:r>
      <w:r w:rsidR="00EB4144" w:rsidRPr="00A041FA">
        <w:rPr>
          <w:rFonts w:ascii="宋体" w:hAnsi="宋体" w:hint="eastAsia"/>
          <w:kern w:val="0"/>
          <w:szCs w:val="21"/>
        </w:rPr>
        <w:t>。</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4.1.8温度控制设施</w:t>
      </w:r>
    </w:p>
    <w:p w:rsidR="00EB4144" w:rsidRPr="00A041FA" w:rsidRDefault="00EB4144" w:rsidP="00A33A83">
      <w:pPr>
        <w:widowControl/>
        <w:spacing w:line="276" w:lineRule="auto"/>
        <w:ind w:firstLineChars="200" w:firstLine="420"/>
        <w:outlineLvl w:val="2"/>
        <w:rPr>
          <w:rFonts w:ascii="宋体" w:hAnsi="宋体"/>
          <w:kern w:val="0"/>
          <w:szCs w:val="21"/>
        </w:rPr>
      </w:pPr>
      <w:r w:rsidRPr="00A041FA">
        <w:rPr>
          <w:rFonts w:ascii="宋体" w:hAnsi="宋体"/>
          <w:kern w:val="0"/>
          <w:szCs w:val="21"/>
        </w:rPr>
        <w:t>应根据食品生产特点，配备适宜的</w:t>
      </w:r>
      <w:r w:rsidRPr="00A041FA">
        <w:rPr>
          <w:rFonts w:ascii="宋体" w:hAnsi="宋体" w:hint="eastAsia"/>
          <w:kern w:val="0"/>
          <w:szCs w:val="21"/>
        </w:rPr>
        <w:t>加热、冷却、</w:t>
      </w:r>
      <w:r w:rsidRPr="00A041FA">
        <w:rPr>
          <w:rFonts w:ascii="宋体" w:hAnsi="宋体"/>
          <w:kern w:val="0"/>
          <w:szCs w:val="21"/>
        </w:rPr>
        <w:t>冷藏、冷冻等设施。</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4.2设备</w:t>
      </w:r>
    </w:p>
    <w:p w:rsidR="00E66EEE"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4.2.1一般要求</w:t>
      </w:r>
    </w:p>
    <w:p w:rsidR="00EB4144" w:rsidRPr="00A041FA" w:rsidRDefault="00EB4144" w:rsidP="00A33A83">
      <w:pPr>
        <w:widowControl/>
        <w:spacing w:line="276" w:lineRule="auto"/>
        <w:ind w:firstLineChars="200" w:firstLine="420"/>
        <w:outlineLvl w:val="2"/>
        <w:rPr>
          <w:rFonts w:ascii="宋体" w:hAnsi="宋体"/>
          <w:kern w:val="0"/>
          <w:szCs w:val="21"/>
        </w:rPr>
      </w:pPr>
      <w:r w:rsidRPr="00A041FA">
        <w:rPr>
          <w:rFonts w:ascii="宋体" w:hAnsi="宋体" w:hint="eastAsia"/>
          <w:kern w:val="0"/>
          <w:szCs w:val="21"/>
        </w:rPr>
        <w:lastRenderedPageBreak/>
        <w:t>应配备与加工能力相适应的设备、工具、容器</w:t>
      </w:r>
      <w:r w:rsidR="00734BF5" w:rsidRPr="00A041FA">
        <w:rPr>
          <w:rFonts w:ascii="宋体" w:hAnsi="宋体" w:hint="eastAsia"/>
          <w:kern w:val="0"/>
          <w:szCs w:val="21"/>
        </w:rPr>
        <w:t>，</w:t>
      </w:r>
      <w:r w:rsidRPr="00A041FA">
        <w:rPr>
          <w:rFonts w:ascii="宋体" w:hAnsi="宋体" w:hint="eastAsia"/>
          <w:kern w:val="0"/>
          <w:szCs w:val="21"/>
        </w:rPr>
        <w:t>并按工艺流程有序排列，避免交叉污染。生产加工中接触生食、熟食的工具和容器应分开使用、分开放置。</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4.2.2材质</w:t>
      </w:r>
    </w:p>
    <w:p w:rsidR="00E66EEE"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 xml:space="preserve">    </w:t>
      </w:r>
      <w:r w:rsidRPr="00A041FA">
        <w:rPr>
          <w:rFonts w:ascii="宋体" w:hAnsi="宋体" w:hint="eastAsia"/>
          <w:kern w:val="0"/>
          <w:szCs w:val="21"/>
        </w:rPr>
        <w:t>直接与食品原</w:t>
      </w:r>
      <w:r w:rsidR="004272C0" w:rsidRPr="00A041FA">
        <w:rPr>
          <w:rFonts w:ascii="宋体" w:hAnsi="宋体" w:hint="eastAsia"/>
          <w:kern w:val="0"/>
          <w:szCs w:val="21"/>
        </w:rPr>
        <w:t>辅</w:t>
      </w:r>
      <w:r w:rsidRPr="00A041FA">
        <w:rPr>
          <w:rFonts w:ascii="宋体" w:hAnsi="宋体" w:hint="eastAsia"/>
          <w:kern w:val="0"/>
          <w:szCs w:val="21"/>
        </w:rPr>
        <w:t>料、半成品、成品等接触的容器、工具和设备应使用无毒、无味、耐腐蚀、不易脱落、表面光滑、易于清洁、符合国家食品安全要求的材料制作。</w:t>
      </w:r>
    </w:p>
    <w:p w:rsidR="00E66EEE"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4.2.3保养和维修</w:t>
      </w:r>
    </w:p>
    <w:p w:rsidR="00EB4144" w:rsidRPr="00A041FA" w:rsidRDefault="00EB4144" w:rsidP="00A33A83">
      <w:pPr>
        <w:widowControl/>
        <w:spacing w:line="276" w:lineRule="auto"/>
        <w:ind w:firstLineChars="200" w:firstLine="420"/>
        <w:outlineLvl w:val="2"/>
        <w:rPr>
          <w:rFonts w:ascii="宋体" w:hAnsi="宋体"/>
          <w:kern w:val="0"/>
          <w:szCs w:val="21"/>
        </w:rPr>
      </w:pPr>
      <w:r w:rsidRPr="00A041FA">
        <w:rPr>
          <w:rFonts w:ascii="宋体" w:hAnsi="宋体" w:hint="eastAsia"/>
          <w:kern w:val="0"/>
          <w:szCs w:val="21"/>
        </w:rPr>
        <w:t>应做好设备、工具和容器的日常维护、保养和检修。</w:t>
      </w:r>
    </w:p>
    <w:p w:rsidR="00EB4144" w:rsidRPr="00A041FA" w:rsidRDefault="00EB4144" w:rsidP="0087235B">
      <w:pPr>
        <w:widowControl/>
        <w:numPr>
          <w:ilvl w:val="1"/>
          <w:numId w:val="0"/>
        </w:numPr>
        <w:spacing w:beforeLines="50" w:afterLines="50" w:line="276" w:lineRule="auto"/>
        <w:outlineLvl w:val="1"/>
        <w:rPr>
          <w:rFonts w:ascii="黑体" w:eastAsia="黑体"/>
        </w:rPr>
      </w:pPr>
      <w:r w:rsidRPr="00A041FA">
        <w:rPr>
          <w:rFonts w:ascii="黑体" w:eastAsia="黑体" w:hint="eastAsia"/>
        </w:rPr>
        <w:t>5卫生管理</w:t>
      </w:r>
    </w:p>
    <w:p w:rsidR="00E66EEE"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5.1设施设备、工具及容器卫生管理</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5.1.1</w:t>
      </w:r>
      <w:r w:rsidRPr="00A041FA">
        <w:rPr>
          <w:rFonts w:ascii="宋体" w:hAnsi="宋体" w:hint="eastAsia"/>
          <w:kern w:val="0"/>
          <w:szCs w:val="21"/>
        </w:rPr>
        <w:t>生产加工场所内的各项设施设备应保持清洁。</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5.1.2</w:t>
      </w:r>
      <w:r w:rsidRPr="00A041FA">
        <w:rPr>
          <w:rFonts w:ascii="宋体" w:hAnsi="宋体" w:hint="eastAsia"/>
          <w:kern w:val="0"/>
          <w:szCs w:val="21"/>
        </w:rPr>
        <w:t>直接与食品接触的设备、工具和容器使用后应清洁，必要时应进行消毒。清洁消毒应避免污染食品。</w:t>
      </w:r>
    </w:p>
    <w:p w:rsidR="00163115"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5.1.3</w:t>
      </w:r>
      <w:r w:rsidR="00E66EEE" w:rsidRPr="00A041FA">
        <w:rPr>
          <w:rFonts w:ascii="宋体" w:hAnsi="宋体" w:hint="eastAsia"/>
          <w:kern w:val="0"/>
          <w:szCs w:val="21"/>
        </w:rPr>
        <w:t>食品加工时不得使用杀虫剂。</w:t>
      </w:r>
    </w:p>
    <w:p w:rsidR="00EB4144" w:rsidRPr="00A041FA" w:rsidRDefault="00163115" w:rsidP="00A33A83">
      <w:pPr>
        <w:widowControl/>
        <w:spacing w:line="276" w:lineRule="auto"/>
        <w:outlineLvl w:val="2"/>
        <w:rPr>
          <w:rFonts w:ascii="宋体" w:hAnsi="宋体"/>
          <w:kern w:val="0"/>
          <w:szCs w:val="21"/>
        </w:rPr>
      </w:pPr>
      <w:r w:rsidRPr="00A041FA">
        <w:rPr>
          <w:rFonts w:ascii="宋体" w:hAnsi="宋体" w:hint="eastAsia"/>
          <w:kern w:val="0"/>
          <w:szCs w:val="21"/>
        </w:rPr>
        <w:t>5.1.4</w:t>
      </w:r>
      <w:r w:rsidR="00E66EEE" w:rsidRPr="00A041FA">
        <w:rPr>
          <w:rFonts w:ascii="宋体" w:hAnsi="宋体" w:hint="eastAsia"/>
          <w:kern w:val="0"/>
          <w:szCs w:val="21"/>
        </w:rPr>
        <w:t>使用杀虫剂后应将所有设备、工具及容器彻底清洗</w:t>
      </w:r>
      <w:r w:rsidR="000C4834" w:rsidRPr="00A041FA">
        <w:rPr>
          <w:rFonts w:ascii="宋体" w:hAnsi="宋体" w:hint="eastAsia"/>
          <w:kern w:val="0"/>
          <w:szCs w:val="21"/>
        </w:rPr>
        <w:t>,避免造成污染。</w:t>
      </w:r>
      <w:r w:rsidR="000C4834" w:rsidRPr="00A041FA">
        <w:rPr>
          <w:rFonts w:hint="eastAsia"/>
          <w:szCs w:val="21"/>
        </w:rPr>
        <w:t xml:space="preserve"> </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5.1.</w:t>
      </w:r>
      <w:r w:rsidR="00163115" w:rsidRPr="00A041FA">
        <w:rPr>
          <w:rFonts w:ascii="黑体" w:eastAsia="黑体" w:hAnsi="宋体" w:hint="eastAsia"/>
          <w:kern w:val="0"/>
          <w:szCs w:val="21"/>
        </w:rPr>
        <w:t>5</w:t>
      </w:r>
      <w:r w:rsidRPr="00A041FA">
        <w:rPr>
          <w:rFonts w:ascii="宋体" w:hAnsi="宋体" w:hint="eastAsia"/>
          <w:kern w:val="0"/>
          <w:szCs w:val="21"/>
        </w:rPr>
        <w:t>废弃物应</w:t>
      </w:r>
      <w:r w:rsidR="00887AF7" w:rsidRPr="00A041FA">
        <w:rPr>
          <w:rFonts w:ascii="宋体" w:hAnsi="宋体" w:hint="eastAsia"/>
          <w:kern w:val="0"/>
          <w:szCs w:val="21"/>
        </w:rPr>
        <w:t>及</w:t>
      </w:r>
      <w:r w:rsidR="004E3742" w:rsidRPr="00A041FA">
        <w:rPr>
          <w:rFonts w:ascii="宋体" w:hAnsi="宋体" w:hint="eastAsia"/>
          <w:kern w:val="0"/>
          <w:szCs w:val="21"/>
        </w:rPr>
        <w:t>时</w:t>
      </w:r>
      <w:r w:rsidRPr="00A041FA">
        <w:rPr>
          <w:rFonts w:ascii="宋体" w:hAnsi="宋体" w:hint="eastAsia"/>
          <w:kern w:val="0"/>
          <w:szCs w:val="21"/>
        </w:rPr>
        <w:t>清除，</w:t>
      </w:r>
      <w:r w:rsidR="00887AF7" w:rsidRPr="00A041FA">
        <w:rPr>
          <w:rFonts w:ascii="宋体" w:hAnsi="宋体" w:hint="eastAsia"/>
          <w:kern w:val="0"/>
          <w:szCs w:val="21"/>
        </w:rPr>
        <w:t>防止污染</w:t>
      </w:r>
      <w:r w:rsidRPr="00A041FA">
        <w:rPr>
          <w:rFonts w:ascii="宋体" w:hAnsi="宋体" w:hint="eastAsia"/>
          <w:kern w:val="0"/>
          <w:szCs w:val="21"/>
        </w:rPr>
        <w:t>。</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5.2食品加工人员健康管理与人员卫生要求</w:t>
      </w:r>
    </w:p>
    <w:p w:rsidR="00E66EEE"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5.2.1食品加工人员健康管理</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5.2.1.1</w:t>
      </w:r>
      <w:r w:rsidRPr="00A041FA">
        <w:rPr>
          <w:rFonts w:ascii="宋体" w:hAnsi="宋体" w:hint="eastAsia"/>
          <w:kern w:val="0"/>
          <w:szCs w:val="21"/>
        </w:rPr>
        <w:t>从事接触</w:t>
      </w:r>
      <w:r w:rsidR="00E66EEE" w:rsidRPr="00A041FA">
        <w:rPr>
          <w:rFonts w:ascii="宋体" w:hAnsi="宋体" w:hint="eastAsia"/>
          <w:kern w:val="0"/>
          <w:szCs w:val="21"/>
        </w:rPr>
        <w:t>直接入口食品</w:t>
      </w:r>
      <w:r w:rsidRPr="00A041FA">
        <w:rPr>
          <w:rFonts w:ascii="宋体" w:hAnsi="宋体" w:hint="eastAsia"/>
          <w:kern w:val="0"/>
          <w:szCs w:val="21"/>
        </w:rPr>
        <w:t>工作的食品加工人员</w:t>
      </w:r>
      <w:r w:rsidR="00372D5A" w:rsidRPr="00A041FA">
        <w:rPr>
          <w:rFonts w:ascii="宋体" w:hAnsi="宋体" w:hint="eastAsia"/>
          <w:kern w:val="0"/>
          <w:szCs w:val="21"/>
        </w:rPr>
        <w:t>应</w:t>
      </w:r>
      <w:r w:rsidRPr="00A041FA">
        <w:rPr>
          <w:rFonts w:ascii="宋体" w:hAnsi="宋体" w:hint="eastAsia"/>
          <w:kern w:val="0"/>
          <w:szCs w:val="21"/>
        </w:rPr>
        <w:t>每年进行健康检查，取得健康证明后方可上岗工作。</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5.2.1.2</w:t>
      </w:r>
      <w:r w:rsidRPr="00A041FA">
        <w:rPr>
          <w:rFonts w:ascii="宋体" w:hAnsi="宋体" w:hint="eastAsia"/>
          <w:kern w:val="0"/>
          <w:szCs w:val="21"/>
        </w:rPr>
        <w:t>患有霍乱、细菌性和阿米巴性痢疾、伤寒和副伤寒、病毒性肝炎（甲型、戊型）等消化道传染病，以及患有活动性肺结核、化脓性或者渗出性皮肤病等有碍食品安全的疾病的人员，不得从事接触</w:t>
      </w:r>
      <w:r w:rsidR="00E66EEE" w:rsidRPr="00A041FA">
        <w:rPr>
          <w:rFonts w:ascii="宋体" w:hAnsi="宋体" w:hint="eastAsia"/>
          <w:kern w:val="0"/>
          <w:szCs w:val="21"/>
        </w:rPr>
        <w:t>直接入口食品</w:t>
      </w:r>
      <w:r w:rsidRPr="00A041FA">
        <w:rPr>
          <w:rFonts w:ascii="宋体" w:hAnsi="宋体" w:hint="eastAsia"/>
          <w:kern w:val="0"/>
          <w:szCs w:val="21"/>
        </w:rPr>
        <w:t>的工作。</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5.</w:t>
      </w:r>
      <w:r w:rsidR="008575AD" w:rsidRPr="00A041FA">
        <w:rPr>
          <w:rFonts w:ascii="黑体" w:eastAsia="黑体" w:hint="eastAsia"/>
          <w:szCs w:val="20"/>
        </w:rPr>
        <w:t>2</w:t>
      </w:r>
      <w:r w:rsidRPr="00A041FA">
        <w:rPr>
          <w:rFonts w:ascii="黑体" w:eastAsia="黑体" w:hint="eastAsia"/>
          <w:szCs w:val="20"/>
        </w:rPr>
        <w:t>.2食品加工人员卫生要求</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5.</w:t>
      </w:r>
      <w:r w:rsidR="008575AD" w:rsidRPr="00A041FA">
        <w:rPr>
          <w:rFonts w:ascii="黑体" w:eastAsia="黑体" w:hAnsi="宋体" w:hint="eastAsia"/>
          <w:kern w:val="0"/>
          <w:szCs w:val="21"/>
        </w:rPr>
        <w:t>2</w:t>
      </w:r>
      <w:r w:rsidRPr="00A041FA">
        <w:rPr>
          <w:rFonts w:ascii="黑体" w:eastAsia="黑体" w:hAnsi="宋体" w:hint="eastAsia"/>
          <w:kern w:val="0"/>
          <w:szCs w:val="21"/>
        </w:rPr>
        <w:t>.2.1</w:t>
      </w:r>
      <w:r w:rsidRPr="00A041FA">
        <w:rPr>
          <w:rFonts w:ascii="宋体" w:hAnsi="宋体" w:hint="eastAsia"/>
          <w:kern w:val="0"/>
          <w:szCs w:val="21"/>
        </w:rPr>
        <w:t>加工过程中应保持个人卫生，</w:t>
      </w:r>
      <w:r w:rsidR="00C9340E" w:rsidRPr="00A041FA">
        <w:rPr>
          <w:rFonts w:ascii="宋体" w:hAnsi="宋体" w:hint="eastAsia"/>
          <w:kern w:val="0"/>
          <w:szCs w:val="21"/>
        </w:rPr>
        <w:t>规范</w:t>
      </w:r>
      <w:r w:rsidRPr="00A041FA">
        <w:rPr>
          <w:rFonts w:ascii="宋体" w:hAnsi="宋体" w:hint="eastAsia"/>
          <w:kern w:val="0"/>
          <w:szCs w:val="21"/>
        </w:rPr>
        <w:t>穿戴洁净的工作衣、帽、口罩，按要求洗手和消毒。</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5.</w:t>
      </w:r>
      <w:r w:rsidR="008575AD" w:rsidRPr="00A041FA">
        <w:rPr>
          <w:rFonts w:ascii="黑体" w:eastAsia="黑体" w:hAnsi="宋体" w:hint="eastAsia"/>
          <w:kern w:val="0"/>
          <w:szCs w:val="21"/>
        </w:rPr>
        <w:t>2</w:t>
      </w:r>
      <w:r w:rsidRPr="00A041FA">
        <w:rPr>
          <w:rFonts w:ascii="黑体" w:eastAsia="黑体" w:hAnsi="宋体" w:hint="eastAsia"/>
          <w:kern w:val="0"/>
          <w:szCs w:val="21"/>
        </w:rPr>
        <w:t>.2.2</w:t>
      </w:r>
      <w:r w:rsidR="00E66EEE" w:rsidRPr="00A041FA">
        <w:rPr>
          <w:rFonts w:ascii="宋体" w:hAnsi="宋体" w:hint="eastAsia"/>
          <w:kern w:val="0"/>
          <w:szCs w:val="21"/>
        </w:rPr>
        <w:t>加工过程中</w:t>
      </w:r>
      <w:r w:rsidRPr="00A041FA">
        <w:rPr>
          <w:rFonts w:ascii="宋体" w:hAnsi="宋体" w:hint="eastAsia"/>
          <w:kern w:val="0"/>
          <w:szCs w:val="21"/>
        </w:rPr>
        <w:t>不应配戴饰物、手表，不应化妆、染指甲、喷洒香水。在加工场所禁止吸烟和吐痰及其它对食品造成污染的行为。</w:t>
      </w:r>
    </w:p>
    <w:p w:rsidR="00EB4144"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5.</w:t>
      </w:r>
      <w:r w:rsidR="008575AD" w:rsidRPr="00A041FA">
        <w:rPr>
          <w:rFonts w:ascii="黑体" w:eastAsia="黑体" w:hint="eastAsia"/>
          <w:szCs w:val="20"/>
        </w:rPr>
        <w:t>2</w:t>
      </w:r>
      <w:r w:rsidRPr="00A041FA">
        <w:rPr>
          <w:rFonts w:ascii="黑体" w:eastAsia="黑体" w:hint="eastAsia"/>
          <w:szCs w:val="20"/>
        </w:rPr>
        <w:t>.3来访者</w:t>
      </w:r>
    </w:p>
    <w:p w:rsidR="00EB4144" w:rsidRPr="00A041FA" w:rsidRDefault="00EB4144" w:rsidP="00A33A83">
      <w:pPr>
        <w:widowControl/>
        <w:spacing w:line="276" w:lineRule="auto"/>
        <w:ind w:firstLineChars="200" w:firstLine="420"/>
        <w:outlineLvl w:val="2"/>
        <w:rPr>
          <w:rFonts w:ascii="宋体" w:hAnsi="宋体"/>
          <w:kern w:val="0"/>
          <w:szCs w:val="21"/>
        </w:rPr>
      </w:pPr>
      <w:r w:rsidRPr="00A041FA">
        <w:rPr>
          <w:rFonts w:ascii="宋体" w:hAnsi="宋体" w:hint="eastAsia"/>
          <w:kern w:val="0"/>
          <w:szCs w:val="21"/>
        </w:rPr>
        <w:t>进入食品加工场所的非操作人员，应符合现场操作人员卫生要求。</w:t>
      </w:r>
    </w:p>
    <w:p w:rsidR="00BE3D7A" w:rsidRPr="00A041FA" w:rsidRDefault="00EB4144" w:rsidP="0087235B">
      <w:pPr>
        <w:widowControl/>
        <w:numPr>
          <w:ilvl w:val="1"/>
          <w:numId w:val="0"/>
        </w:numPr>
        <w:spacing w:beforeLines="50" w:afterLines="50" w:line="276" w:lineRule="auto"/>
        <w:outlineLvl w:val="1"/>
        <w:rPr>
          <w:rFonts w:ascii="黑体" w:eastAsia="黑体"/>
        </w:rPr>
      </w:pPr>
      <w:r w:rsidRPr="00A041FA">
        <w:rPr>
          <w:rFonts w:ascii="黑体" w:eastAsia="黑体" w:hint="eastAsia"/>
        </w:rPr>
        <w:t>6食品原辅材料管理</w:t>
      </w:r>
    </w:p>
    <w:p w:rsidR="00131B48" w:rsidRPr="00A041FA" w:rsidRDefault="00EB4144" w:rsidP="0087235B">
      <w:pPr>
        <w:widowControl/>
        <w:numPr>
          <w:ilvl w:val="1"/>
          <w:numId w:val="0"/>
        </w:numPr>
        <w:spacing w:beforeLines="50" w:afterLines="50" w:line="276" w:lineRule="auto"/>
        <w:outlineLvl w:val="1"/>
        <w:rPr>
          <w:rFonts w:ascii="宋体" w:hAnsi="宋体"/>
          <w:kern w:val="0"/>
          <w:szCs w:val="21"/>
        </w:rPr>
      </w:pPr>
      <w:r w:rsidRPr="00A041FA">
        <w:rPr>
          <w:rFonts w:ascii="宋体" w:hAnsi="宋体" w:hint="eastAsia"/>
          <w:kern w:val="0"/>
          <w:szCs w:val="21"/>
        </w:rPr>
        <w:t>6.1采购的食品原辅料、食品添加剂和食品相关产品应符合食品安全标准或有关规定的要求。不得使用非食品原料、回收食品、有毒、有害等法律法规禁止使用的物质。</w:t>
      </w:r>
    </w:p>
    <w:p w:rsidR="00EB4144" w:rsidRPr="00A041FA" w:rsidRDefault="00EB4144" w:rsidP="0087235B">
      <w:pPr>
        <w:widowControl/>
        <w:spacing w:beforeLines="50" w:afterLines="50" w:line="276" w:lineRule="auto"/>
        <w:outlineLvl w:val="1"/>
        <w:rPr>
          <w:rFonts w:ascii="宋体" w:hAnsi="宋体"/>
          <w:kern w:val="0"/>
          <w:szCs w:val="21"/>
        </w:rPr>
      </w:pPr>
      <w:r w:rsidRPr="00A041FA">
        <w:rPr>
          <w:rFonts w:ascii="宋体" w:hAnsi="宋体" w:hint="eastAsia"/>
          <w:kern w:val="0"/>
          <w:szCs w:val="21"/>
        </w:rPr>
        <w:lastRenderedPageBreak/>
        <w:t>6.2采购的食品原辅料、食品添加剂和食品相关产品，</w:t>
      </w:r>
      <w:r w:rsidR="00372D5A" w:rsidRPr="00A041FA">
        <w:rPr>
          <w:rFonts w:ascii="宋体" w:hAnsi="宋体" w:hint="eastAsia"/>
          <w:kern w:val="0"/>
          <w:szCs w:val="21"/>
        </w:rPr>
        <w:t>应</w:t>
      </w:r>
      <w:r w:rsidRPr="00A041FA">
        <w:rPr>
          <w:rFonts w:ascii="宋体" w:hAnsi="宋体" w:hint="eastAsia"/>
          <w:kern w:val="0"/>
          <w:szCs w:val="21"/>
        </w:rPr>
        <w:t>查验供货者的资质文件（许可证、登记证或备案卡等）和产品合格证明文件，并留存进货票据凭证。畜禽肉类的还应按规定索取检验、检疫合格证明。使用前应进行外观和感官检验，合格后方可使用。</w:t>
      </w:r>
    </w:p>
    <w:p w:rsidR="00E66EEE" w:rsidRPr="00A041FA" w:rsidRDefault="00EB4144" w:rsidP="0087235B">
      <w:pPr>
        <w:widowControl/>
        <w:spacing w:beforeLines="50" w:afterLines="50" w:line="276" w:lineRule="auto"/>
        <w:outlineLvl w:val="1"/>
        <w:rPr>
          <w:rFonts w:ascii="黑体" w:eastAsia="黑体"/>
          <w:szCs w:val="20"/>
        </w:rPr>
      </w:pPr>
      <w:r w:rsidRPr="00A041FA">
        <w:rPr>
          <w:rFonts w:ascii="黑体" w:eastAsia="黑体" w:hint="eastAsia"/>
          <w:szCs w:val="20"/>
        </w:rPr>
        <w:t>7加工过程控制</w:t>
      </w:r>
    </w:p>
    <w:p w:rsidR="00E66EEE" w:rsidRPr="00A041FA" w:rsidRDefault="00EB4144" w:rsidP="0087235B">
      <w:pPr>
        <w:widowControl/>
        <w:spacing w:beforeLines="50" w:afterLines="50" w:line="276" w:lineRule="auto"/>
        <w:outlineLvl w:val="1"/>
        <w:rPr>
          <w:rFonts w:ascii="宋体" w:hAnsi="宋体"/>
          <w:kern w:val="0"/>
          <w:szCs w:val="21"/>
        </w:rPr>
      </w:pPr>
      <w:r w:rsidRPr="00A041FA">
        <w:rPr>
          <w:rFonts w:ascii="黑体" w:eastAsia="黑体" w:hAnsi="宋体" w:hint="eastAsia"/>
          <w:kern w:val="0"/>
          <w:szCs w:val="21"/>
        </w:rPr>
        <w:t>7.1</w:t>
      </w:r>
      <w:r w:rsidRPr="00A041FA">
        <w:rPr>
          <w:rFonts w:ascii="宋体" w:hAnsi="宋体" w:hint="eastAsia"/>
          <w:kern w:val="0"/>
          <w:szCs w:val="21"/>
        </w:rPr>
        <w:t>应根据产品和工艺特点明确关键控制环节，制定控制措施。</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7.2</w:t>
      </w:r>
      <w:r w:rsidRPr="00A041FA">
        <w:rPr>
          <w:rFonts w:ascii="宋体" w:hAnsi="宋体" w:hint="eastAsia"/>
          <w:kern w:val="0"/>
          <w:szCs w:val="21"/>
        </w:rPr>
        <w:t>根据原料、产品和工艺特点，针对生产设备和环境实施清洁消毒，降低微生物污染的风险。</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7.3</w:t>
      </w:r>
      <w:r w:rsidRPr="00A041FA">
        <w:rPr>
          <w:rFonts w:ascii="宋体" w:hAnsi="宋体" w:hint="eastAsia"/>
          <w:kern w:val="0"/>
          <w:szCs w:val="21"/>
        </w:rPr>
        <w:t>严格执行化学品管理要求，</w:t>
      </w:r>
      <w:r w:rsidR="00625081" w:rsidRPr="00A041FA">
        <w:rPr>
          <w:rFonts w:ascii="宋体" w:hAnsi="宋体" w:hint="eastAsia"/>
          <w:kern w:val="0"/>
          <w:szCs w:val="21"/>
        </w:rPr>
        <w:t>标识应明显；</w:t>
      </w:r>
      <w:r w:rsidRPr="00A041FA">
        <w:rPr>
          <w:rFonts w:ascii="宋体" w:hAnsi="宋体" w:hint="eastAsia"/>
          <w:kern w:val="0"/>
          <w:szCs w:val="21"/>
        </w:rPr>
        <w:t>应按照说明书要求使用清洗剂、消毒剂、杀虫剂等化学品</w:t>
      </w:r>
      <w:r w:rsidR="00625081" w:rsidRPr="00A041FA">
        <w:rPr>
          <w:rFonts w:ascii="宋体" w:hAnsi="宋体" w:hint="eastAsia"/>
          <w:kern w:val="0"/>
          <w:szCs w:val="21"/>
        </w:rPr>
        <w:t>。</w:t>
      </w:r>
      <w:r w:rsidR="00C9340E" w:rsidRPr="00A041FA">
        <w:rPr>
          <w:rFonts w:ascii="宋体" w:hAnsi="宋体" w:hint="eastAsia"/>
          <w:kern w:val="0"/>
          <w:szCs w:val="21"/>
        </w:rPr>
        <w:t xml:space="preserve"> </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7.4</w:t>
      </w:r>
      <w:r w:rsidR="0087235B" w:rsidRPr="00A041FA">
        <w:rPr>
          <w:rFonts w:ascii="宋体" w:hAnsi="宋体" w:hint="eastAsia"/>
          <w:kern w:val="0"/>
          <w:szCs w:val="21"/>
        </w:rPr>
        <w:t>生产场所不得存放可能污染食品的消毒剂、杀虫剂等化学品。</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7.5</w:t>
      </w:r>
      <w:r w:rsidR="0087235B" w:rsidRPr="00A041FA">
        <w:rPr>
          <w:rFonts w:ascii="宋体" w:hAnsi="宋体" w:hint="eastAsia"/>
          <w:kern w:val="0"/>
          <w:szCs w:val="21"/>
        </w:rPr>
        <w:t>食品添加剂使用应符合GB2760的规定，食品添加剂的称量应使用符合精度要求的称量工具，如实记录使用品种和使用量。</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7.6</w:t>
      </w:r>
      <w:r w:rsidR="0087235B" w:rsidRPr="00A041FA">
        <w:rPr>
          <w:rFonts w:ascii="宋体" w:hAnsi="宋体" w:hint="eastAsia"/>
          <w:kern w:val="0"/>
          <w:szCs w:val="21"/>
        </w:rPr>
        <w:t>生产设备直接或间接接触食品的活动部件若需润滑，应使用食用油脂或能保证食品安全要求的其他油脂。</w:t>
      </w:r>
    </w:p>
    <w:p w:rsidR="00131B48"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7.7</w:t>
      </w:r>
      <w:r w:rsidRPr="00A041FA">
        <w:rPr>
          <w:rFonts w:ascii="宋体" w:hAnsi="宋体" w:hint="eastAsia"/>
          <w:kern w:val="0"/>
          <w:szCs w:val="21"/>
        </w:rPr>
        <w:t>应根据产品和工艺特点，采取有效的控制措施，防止异物进入食品。</w:t>
      </w:r>
    </w:p>
    <w:p w:rsidR="00EB4144" w:rsidRPr="00A041FA" w:rsidRDefault="00EB4144" w:rsidP="0087235B">
      <w:pPr>
        <w:widowControl/>
        <w:numPr>
          <w:ilvl w:val="1"/>
          <w:numId w:val="0"/>
        </w:numPr>
        <w:spacing w:beforeLines="50" w:afterLines="50" w:line="276" w:lineRule="auto"/>
        <w:outlineLvl w:val="1"/>
        <w:rPr>
          <w:rFonts w:ascii="黑体" w:eastAsia="黑体"/>
        </w:rPr>
      </w:pPr>
      <w:r w:rsidRPr="00A041FA">
        <w:rPr>
          <w:rFonts w:ascii="黑体" w:eastAsia="黑体" w:hint="eastAsia"/>
        </w:rPr>
        <w:t>8产品包装和标签</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8.1</w:t>
      </w:r>
      <w:r w:rsidRPr="00A041FA">
        <w:rPr>
          <w:rFonts w:ascii="宋体" w:hAnsi="宋体" w:hint="eastAsia"/>
          <w:kern w:val="0"/>
          <w:szCs w:val="21"/>
        </w:rPr>
        <w:t>食品包装应能在正常的贮存、运输、销售条件下保护食品的安全性和食品品质。</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8.2</w:t>
      </w:r>
      <w:r w:rsidRPr="00A041FA">
        <w:rPr>
          <w:rFonts w:ascii="宋体" w:hAnsi="宋体" w:hint="eastAsia"/>
          <w:kern w:val="0"/>
          <w:szCs w:val="21"/>
        </w:rPr>
        <w:t>预包装食品应有标签。标签</w:t>
      </w:r>
      <w:r w:rsidR="00372D5A" w:rsidRPr="00A041FA">
        <w:rPr>
          <w:rFonts w:ascii="宋体" w:hAnsi="宋体" w:hint="eastAsia"/>
          <w:kern w:val="0"/>
          <w:szCs w:val="21"/>
        </w:rPr>
        <w:t>应</w:t>
      </w:r>
      <w:r w:rsidRPr="00A041FA">
        <w:rPr>
          <w:rFonts w:ascii="宋体" w:hAnsi="宋体" w:hint="eastAsia"/>
          <w:kern w:val="0"/>
          <w:szCs w:val="21"/>
        </w:rPr>
        <w:t>标注产品名称、净含量、配料或者配料表、使用的食品添加剂、生产者、生产地址、联系方式、生产日期或生产批号、保质期、贮存条件、登记证编号等基本信息。</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8.3</w:t>
      </w:r>
      <w:r w:rsidRPr="00A041FA">
        <w:rPr>
          <w:rFonts w:ascii="宋体" w:hAnsi="宋体" w:hint="eastAsia"/>
          <w:kern w:val="0"/>
          <w:szCs w:val="21"/>
        </w:rPr>
        <w:t>散装食品应在容器、外包装上标明食品的名称、生产日期或生产批号、保质期和联系方式</w:t>
      </w:r>
      <w:r w:rsidR="00590973" w:rsidRPr="00A041FA">
        <w:rPr>
          <w:rFonts w:ascii="宋体" w:hAnsi="宋体" w:hint="eastAsia"/>
          <w:kern w:val="0"/>
          <w:szCs w:val="21"/>
        </w:rPr>
        <w:t xml:space="preserve"> 、</w:t>
      </w:r>
      <w:r w:rsidRPr="00A041FA">
        <w:rPr>
          <w:rFonts w:ascii="宋体" w:hAnsi="宋体" w:hint="eastAsia"/>
          <w:kern w:val="0"/>
          <w:szCs w:val="21"/>
        </w:rPr>
        <w:t>生产者、生产地址、登记证编号等信息。</w:t>
      </w:r>
    </w:p>
    <w:p w:rsidR="00EB4144" w:rsidRPr="00A041FA" w:rsidRDefault="00EB4144" w:rsidP="0087235B">
      <w:pPr>
        <w:widowControl/>
        <w:numPr>
          <w:ilvl w:val="1"/>
          <w:numId w:val="0"/>
        </w:numPr>
        <w:spacing w:beforeLines="50" w:afterLines="50" w:line="276" w:lineRule="auto"/>
        <w:outlineLvl w:val="1"/>
        <w:rPr>
          <w:rFonts w:ascii="黑体" w:eastAsia="黑体"/>
        </w:rPr>
      </w:pPr>
      <w:r w:rsidRPr="00A041FA">
        <w:rPr>
          <w:rFonts w:ascii="黑体" w:eastAsia="黑体" w:hint="eastAsia"/>
        </w:rPr>
        <w:t>9检验</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9.1</w:t>
      </w:r>
      <w:r w:rsidRPr="00A041FA">
        <w:rPr>
          <w:rFonts w:ascii="宋体" w:hAnsi="宋体" w:hint="eastAsia"/>
          <w:kern w:val="0"/>
          <w:szCs w:val="21"/>
        </w:rPr>
        <w:t>每批食品出厂前，至少应对感官要求、标签标识进行检验，预包装食品还应检验净含量，检验合格后方可出厂。</w:t>
      </w:r>
    </w:p>
    <w:p w:rsidR="008427B2"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9.2</w:t>
      </w:r>
      <w:r w:rsidRPr="00A041FA">
        <w:rPr>
          <w:rFonts w:ascii="宋体" w:hAnsi="宋体" w:hint="eastAsia"/>
          <w:kern w:val="0"/>
          <w:szCs w:val="21"/>
        </w:rPr>
        <w:t>每年应将产品委托有资质的检验机构按照食品安全标准至少检验一次，并留存检验报告。</w:t>
      </w:r>
    </w:p>
    <w:p w:rsidR="00EB4144" w:rsidRPr="00A041FA" w:rsidRDefault="008427B2" w:rsidP="00A33A83">
      <w:pPr>
        <w:widowControl/>
        <w:spacing w:line="276" w:lineRule="auto"/>
        <w:outlineLvl w:val="2"/>
        <w:rPr>
          <w:rFonts w:ascii="宋体" w:hAnsi="宋体"/>
          <w:kern w:val="0"/>
          <w:szCs w:val="21"/>
        </w:rPr>
      </w:pPr>
      <w:r w:rsidRPr="00A041FA">
        <w:rPr>
          <w:rFonts w:ascii="宋体" w:hAnsi="宋体" w:hint="eastAsia"/>
          <w:kern w:val="0"/>
          <w:szCs w:val="21"/>
        </w:rPr>
        <w:t>9.3新投产、改变生产工艺、或停产3个月以上恢复生产</w:t>
      </w:r>
      <w:r w:rsidR="00625081" w:rsidRPr="00A041FA">
        <w:rPr>
          <w:rFonts w:ascii="宋体" w:hAnsi="宋体" w:hint="eastAsia"/>
          <w:kern w:val="0"/>
          <w:szCs w:val="21"/>
        </w:rPr>
        <w:t>前</w:t>
      </w:r>
      <w:r w:rsidRPr="00A041FA">
        <w:rPr>
          <w:rFonts w:ascii="宋体" w:hAnsi="宋体" w:hint="eastAsia"/>
          <w:kern w:val="0"/>
          <w:szCs w:val="21"/>
        </w:rPr>
        <w:t>，</w:t>
      </w:r>
      <w:r w:rsidR="00372D5A" w:rsidRPr="00A041FA">
        <w:rPr>
          <w:rFonts w:ascii="宋体" w:hAnsi="宋体" w:hint="eastAsia"/>
          <w:kern w:val="0"/>
          <w:szCs w:val="21"/>
        </w:rPr>
        <w:t>应</w:t>
      </w:r>
      <w:r w:rsidRPr="00A041FA">
        <w:rPr>
          <w:rFonts w:ascii="宋体" w:hAnsi="宋体" w:hint="eastAsia"/>
          <w:kern w:val="0"/>
          <w:szCs w:val="21"/>
        </w:rPr>
        <w:t>按</w:t>
      </w:r>
      <w:r w:rsidR="00625081" w:rsidRPr="00A041FA">
        <w:rPr>
          <w:rFonts w:ascii="宋体" w:hAnsi="宋体" w:hint="eastAsia"/>
          <w:kern w:val="0"/>
          <w:szCs w:val="21"/>
        </w:rPr>
        <w:t>照食品安全标准进行检验</w:t>
      </w:r>
      <w:r w:rsidR="00B44366" w:rsidRPr="00A041FA">
        <w:rPr>
          <w:rFonts w:ascii="宋体" w:hAnsi="宋体" w:hint="eastAsia"/>
          <w:kern w:val="0"/>
          <w:szCs w:val="21"/>
        </w:rPr>
        <w:t>并</w:t>
      </w:r>
      <w:r w:rsidR="00625081" w:rsidRPr="00A041FA">
        <w:rPr>
          <w:rFonts w:ascii="宋体" w:hAnsi="宋体" w:hint="eastAsia"/>
          <w:kern w:val="0"/>
          <w:szCs w:val="21"/>
        </w:rPr>
        <w:t>合格。</w:t>
      </w:r>
    </w:p>
    <w:p w:rsidR="00EB4144" w:rsidRPr="00A041FA" w:rsidRDefault="00EB4144" w:rsidP="0087235B">
      <w:pPr>
        <w:widowControl/>
        <w:numPr>
          <w:ilvl w:val="1"/>
          <w:numId w:val="0"/>
        </w:numPr>
        <w:spacing w:beforeLines="50" w:afterLines="50" w:line="276" w:lineRule="auto"/>
        <w:outlineLvl w:val="1"/>
        <w:rPr>
          <w:rFonts w:ascii="黑体" w:eastAsia="黑体"/>
        </w:rPr>
      </w:pPr>
      <w:r w:rsidRPr="00A041FA">
        <w:rPr>
          <w:rFonts w:ascii="黑体" w:eastAsia="黑体" w:hint="eastAsia"/>
        </w:rPr>
        <w:t>10贮存和运输管理</w:t>
      </w:r>
    </w:p>
    <w:p w:rsidR="00131B48"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10.1</w:t>
      </w:r>
      <w:r w:rsidRPr="004B157A">
        <w:rPr>
          <w:rFonts w:asciiTheme="minorEastAsia" w:eastAsiaTheme="minorEastAsia" w:hAnsiTheme="minorEastAsia" w:hint="eastAsia"/>
          <w:kern w:val="0"/>
          <w:szCs w:val="21"/>
        </w:rPr>
        <w:t>食品</w:t>
      </w:r>
      <w:r w:rsidRPr="00A041FA">
        <w:rPr>
          <w:rFonts w:ascii="宋体" w:hAnsi="宋体" w:hint="eastAsia"/>
          <w:kern w:val="0"/>
          <w:szCs w:val="21"/>
        </w:rPr>
        <w:t>原辅料、食品添加剂、包装材料、成品应分开存放，不得与有毒有害、有腐蚀性的物品混合存放。贮存物品应与墙面、地面保持适当距离，并确保贮存物品先进先出。食品添加剂应单独存放，并标示“食品添加剂”字样，专人管理。</w:t>
      </w:r>
    </w:p>
    <w:p w:rsidR="00131B48"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10.2</w:t>
      </w:r>
      <w:r w:rsidRPr="00A041FA">
        <w:rPr>
          <w:rFonts w:ascii="宋体" w:hAnsi="宋体" w:hint="eastAsia"/>
          <w:kern w:val="0"/>
          <w:szCs w:val="21"/>
        </w:rPr>
        <w:t>清洁剂、消毒剂、杀虫剂、润滑剂、燃料等</w:t>
      </w:r>
      <w:r w:rsidR="00E77141" w:rsidRPr="00A041FA">
        <w:rPr>
          <w:rFonts w:ascii="宋体" w:hAnsi="宋体" w:hint="eastAsia"/>
          <w:kern w:val="0"/>
          <w:szCs w:val="21"/>
        </w:rPr>
        <w:t>化学品</w:t>
      </w:r>
      <w:r w:rsidRPr="00A041FA">
        <w:rPr>
          <w:rFonts w:ascii="宋体" w:hAnsi="宋体" w:hint="eastAsia"/>
          <w:kern w:val="0"/>
          <w:szCs w:val="21"/>
        </w:rPr>
        <w:t>应明确标识，并与原辅料、半成品、成品、包装材料等分隔放置。</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10.3</w:t>
      </w:r>
      <w:r w:rsidRPr="00A041FA">
        <w:rPr>
          <w:rFonts w:ascii="宋体" w:hAnsi="宋体" w:hint="eastAsia"/>
          <w:kern w:val="0"/>
          <w:szCs w:val="21"/>
        </w:rPr>
        <w:t>根据食品的特点和安全需要，选择适宜的运输条件；不得将食品与有毒、有害或有异味的物品一同运输。</w:t>
      </w:r>
    </w:p>
    <w:p w:rsidR="00EB4144" w:rsidRPr="00A041FA" w:rsidRDefault="00EB4144" w:rsidP="0087235B">
      <w:pPr>
        <w:widowControl/>
        <w:numPr>
          <w:ilvl w:val="1"/>
          <w:numId w:val="0"/>
        </w:numPr>
        <w:spacing w:beforeLines="50" w:afterLines="50" w:line="276" w:lineRule="auto"/>
        <w:outlineLvl w:val="1"/>
        <w:rPr>
          <w:rFonts w:ascii="黑体" w:eastAsia="黑体"/>
        </w:rPr>
      </w:pPr>
      <w:r w:rsidRPr="00A041FA">
        <w:rPr>
          <w:rFonts w:ascii="黑体" w:eastAsia="黑体" w:hint="eastAsia"/>
        </w:rPr>
        <w:t>11产品召回管理</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lastRenderedPageBreak/>
        <w:t>11.1</w:t>
      </w:r>
      <w:r w:rsidRPr="00A041FA">
        <w:rPr>
          <w:rFonts w:ascii="宋体" w:hAnsi="宋体" w:hint="eastAsia"/>
          <w:kern w:val="0"/>
          <w:szCs w:val="21"/>
        </w:rPr>
        <w:t>当发现生产的食品不符合食品安全标准或存在其他不适于食用的情况时，应立即停止生产，采取召回措施，召回已经销售的食品，通知相关食品经营者和消费者，并记录召回和通知情况。</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11.2</w:t>
      </w:r>
      <w:r w:rsidRPr="00A041FA">
        <w:rPr>
          <w:rFonts w:ascii="宋体" w:hAnsi="宋体" w:hint="eastAsia"/>
          <w:kern w:val="0"/>
          <w:szCs w:val="21"/>
        </w:rPr>
        <w:t>对召回的食品，应采取无害化处理、销毁等措施，防止其再次流入市场。对因标签、标识或者说明书不符合食品安全标准而被召回的食品，在采取补救措施且能保证食品安全的情况下可以继续销售，销售时应向消费者明示补救措施。应将食品召回和处理情况向所在地县级人民政府食品安全监管部门报告；需要对召回的食品进行无害化处理、销毁的，应提前报告时间、地点。</w:t>
      </w:r>
      <w:r w:rsidRPr="00A041FA">
        <w:rPr>
          <w:rFonts w:ascii="黑体" w:eastAsia="黑体" w:hAnsi="宋体" w:hint="eastAsia"/>
          <w:kern w:val="0"/>
          <w:szCs w:val="21"/>
        </w:rPr>
        <w:t xml:space="preserve"> </w:t>
      </w:r>
    </w:p>
    <w:p w:rsidR="00EB4144" w:rsidRPr="00A041FA" w:rsidRDefault="00EB4144" w:rsidP="0087235B">
      <w:pPr>
        <w:widowControl/>
        <w:numPr>
          <w:ilvl w:val="1"/>
          <w:numId w:val="0"/>
        </w:numPr>
        <w:spacing w:beforeLines="50" w:afterLines="50" w:line="276" w:lineRule="auto"/>
        <w:outlineLvl w:val="1"/>
        <w:rPr>
          <w:rFonts w:ascii="黑体" w:eastAsia="黑体"/>
        </w:rPr>
      </w:pPr>
      <w:r w:rsidRPr="00A041FA">
        <w:rPr>
          <w:rFonts w:ascii="黑体" w:eastAsia="黑体" w:hint="eastAsia"/>
        </w:rPr>
        <w:t>12人员培训</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12.1</w:t>
      </w:r>
      <w:r w:rsidRPr="00A041FA">
        <w:rPr>
          <w:rFonts w:ascii="宋体" w:hAnsi="宋体" w:hint="eastAsia"/>
          <w:kern w:val="0"/>
          <w:szCs w:val="21"/>
        </w:rPr>
        <w:t>从业人员应加强法律法规和食品安全知识学习</w:t>
      </w:r>
      <w:r w:rsidR="008936B3" w:rsidRPr="00A041FA">
        <w:rPr>
          <w:rFonts w:ascii="宋体" w:hAnsi="宋体" w:hint="eastAsia"/>
          <w:kern w:val="0"/>
          <w:szCs w:val="21"/>
        </w:rPr>
        <w:t>与</w:t>
      </w:r>
      <w:r w:rsidRPr="00A041FA">
        <w:rPr>
          <w:rFonts w:ascii="宋体" w:hAnsi="宋体" w:hint="eastAsia"/>
          <w:kern w:val="0"/>
          <w:szCs w:val="21"/>
        </w:rPr>
        <w:t>培训</w:t>
      </w:r>
      <w:r w:rsidR="004A6C6B" w:rsidRPr="00A041FA">
        <w:rPr>
          <w:rFonts w:ascii="宋体" w:hAnsi="宋体" w:hint="eastAsia"/>
          <w:kern w:val="0"/>
          <w:szCs w:val="21"/>
        </w:rPr>
        <w:t>，学习与培训内容至少应包含食品安全法、食品卫生操作常识、食品安全风险点防控知识等</w:t>
      </w:r>
      <w:r w:rsidRPr="00A041FA">
        <w:rPr>
          <w:rFonts w:ascii="宋体" w:hAnsi="宋体" w:hint="eastAsia"/>
          <w:kern w:val="0"/>
          <w:szCs w:val="21"/>
        </w:rPr>
        <w:t>。</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12.2</w:t>
      </w:r>
      <w:r w:rsidRPr="00A041FA">
        <w:rPr>
          <w:rFonts w:ascii="宋体" w:hAnsi="宋体" w:hint="eastAsia"/>
          <w:kern w:val="0"/>
          <w:szCs w:val="21"/>
        </w:rPr>
        <w:t>食品小作坊负责人、食品安全管理人员</w:t>
      </w:r>
      <w:r w:rsidR="008936B3" w:rsidRPr="00A041FA">
        <w:rPr>
          <w:rFonts w:ascii="宋体" w:hAnsi="宋体" w:hint="eastAsia"/>
          <w:kern w:val="0"/>
          <w:szCs w:val="21"/>
        </w:rPr>
        <w:t>每年</w:t>
      </w:r>
      <w:r w:rsidRPr="00A041FA">
        <w:rPr>
          <w:rFonts w:ascii="宋体" w:hAnsi="宋体" w:hint="eastAsia"/>
          <w:kern w:val="0"/>
          <w:szCs w:val="21"/>
        </w:rPr>
        <w:t>应参</w:t>
      </w:r>
      <w:r w:rsidR="0049060B" w:rsidRPr="00A041FA">
        <w:rPr>
          <w:rFonts w:ascii="宋体" w:hAnsi="宋体" w:hint="eastAsia"/>
          <w:kern w:val="0"/>
          <w:szCs w:val="21"/>
        </w:rPr>
        <w:t>加不少于</w:t>
      </w:r>
      <w:r w:rsidR="0049060B" w:rsidRPr="00A041FA">
        <w:rPr>
          <w:rFonts w:ascii="宋体" w:hAnsi="宋体"/>
          <w:kern w:val="0"/>
          <w:szCs w:val="21"/>
        </w:rPr>
        <w:t>30学</w:t>
      </w:r>
      <w:r w:rsidR="008936B3" w:rsidRPr="00A041FA">
        <w:rPr>
          <w:rFonts w:ascii="宋体" w:hAnsi="宋体" w:hint="eastAsia"/>
          <w:kern w:val="0"/>
          <w:szCs w:val="21"/>
        </w:rPr>
        <w:t>时的</w:t>
      </w:r>
      <w:r w:rsidRPr="00A041FA">
        <w:rPr>
          <w:rFonts w:ascii="宋体" w:hAnsi="宋体" w:hint="eastAsia"/>
          <w:kern w:val="0"/>
          <w:szCs w:val="21"/>
        </w:rPr>
        <w:t>食品安全相关</w:t>
      </w:r>
      <w:r w:rsidR="008936B3" w:rsidRPr="00A041FA">
        <w:rPr>
          <w:rFonts w:ascii="宋体" w:hAnsi="宋体" w:hint="eastAsia"/>
          <w:kern w:val="0"/>
          <w:szCs w:val="21"/>
        </w:rPr>
        <w:t>知识</w:t>
      </w:r>
      <w:r w:rsidRPr="00A041FA">
        <w:rPr>
          <w:rFonts w:ascii="宋体" w:hAnsi="宋体" w:hint="eastAsia"/>
          <w:kern w:val="0"/>
          <w:szCs w:val="21"/>
        </w:rPr>
        <w:t>培训，</w:t>
      </w:r>
      <w:r w:rsidR="004A6C6B" w:rsidRPr="00A041FA">
        <w:rPr>
          <w:rFonts w:ascii="宋体" w:hAnsi="宋体" w:hint="eastAsia"/>
          <w:kern w:val="0"/>
          <w:szCs w:val="21"/>
        </w:rPr>
        <w:t>培训合格方可上岗，应</w:t>
      </w:r>
      <w:r w:rsidRPr="00A041FA">
        <w:rPr>
          <w:rFonts w:ascii="宋体" w:hAnsi="宋体" w:hint="eastAsia"/>
          <w:kern w:val="0"/>
          <w:szCs w:val="21"/>
        </w:rPr>
        <w:t>了解食品安全的基本知识，掌握操作规范</w:t>
      </w:r>
      <w:r w:rsidR="004A6C6B" w:rsidRPr="00A041FA">
        <w:rPr>
          <w:rFonts w:ascii="宋体" w:hAnsi="宋体" w:hint="eastAsia"/>
          <w:kern w:val="0"/>
          <w:szCs w:val="21"/>
        </w:rPr>
        <w:t>，</w:t>
      </w:r>
      <w:r w:rsidRPr="00A041FA">
        <w:rPr>
          <w:rFonts w:ascii="宋体" w:hAnsi="宋体" w:hint="eastAsia"/>
          <w:kern w:val="0"/>
          <w:szCs w:val="21"/>
        </w:rPr>
        <w:t>能够判断潜在的食品安全风险，采取适当的预防和改正措施。</w:t>
      </w:r>
      <w:r w:rsidR="004A6C6B" w:rsidRPr="00A041FA">
        <w:rPr>
          <w:rFonts w:ascii="宋体" w:hAnsi="宋体" w:hint="eastAsia"/>
          <w:kern w:val="0"/>
          <w:szCs w:val="21"/>
        </w:rPr>
        <w:t xml:space="preserve"> </w:t>
      </w:r>
    </w:p>
    <w:p w:rsidR="00EB4144" w:rsidRPr="00A041FA" w:rsidRDefault="00EB4144" w:rsidP="0087235B">
      <w:pPr>
        <w:widowControl/>
        <w:numPr>
          <w:ilvl w:val="1"/>
          <w:numId w:val="0"/>
        </w:numPr>
        <w:spacing w:beforeLines="50" w:afterLines="50" w:line="276" w:lineRule="auto"/>
        <w:outlineLvl w:val="1"/>
        <w:rPr>
          <w:rFonts w:ascii="黑体" w:eastAsia="黑体"/>
        </w:rPr>
      </w:pPr>
      <w:r w:rsidRPr="00A041FA">
        <w:rPr>
          <w:rFonts w:ascii="黑体" w:eastAsia="黑体" w:hint="eastAsia"/>
        </w:rPr>
        <w:t>13管理制度及记录</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13.1</w:t>
      </w:r>
      <w:r w:rsidRPr="00A041FA">
        <w:rPr>
          <w:rFonts w:ascii="宋体" w:hAnsi="宋体" w:hint="eastAsia"/>
          <w:kern w:val="0"/>
          <w:szCs w:val="21"/>
        </w:rPr>
        <w:t>应建立进货查验记录制度，如实记录购进的食品原辅料、食品添加剂、食品相关产品的名称、规格、数量、生产日期或批号、保质期、供货者名称及联系方式、进货日期等内容，并保留相关的票据</w:t>
      </w:r>
      <w:r w:rsidR="00792310" w:rsidRPr="00A041FA">
        <w:rPr>
          <w:rFonts w:ascii="宋体" w:hAnsi="宋体" w:hint="eastAsia"/>
          <w:kern w:val="0"/>
          <w:szCs w:val="21"/>
        </w:rPr>
        <w:t>或</w:t>
      </w:r>
      <w:r w:rsidRPr="00A041FA">
        <w:rPr>
          <w:rFonts w:ascii="宋体" w:hAnsi="宋体" w:hint="eastAsia"/>
          <w:kern w:val="0"/>
          <w:szCs w:val="21"/>
        </w:rPr>
        <w:t>凭证。</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13.2</w:t>
      </w:r>
      <w:r w:rsidRPr="00A041FA">
        <w:rPr>
          <w:rFonts w:ascii="宋体" w:hAnsi="宋体" w:hint="eastAsia"/>
          <w:kern w:val="0"/>
          <w:szCs w:val="21"/>
        </w:rPr>
        <w:t>应建立生产过程食品安全控制制度，对配料等关键环节</w:t>
      </w:r>
      <w:r w:rsidR="00EF22C8" w:rsidRPr="00A041FA">
        <w:rPr>
          <w:rFonts w:ascii="宋体" w:hAnsi="宋体" w:hint="eastAsia"/>
          <w:kern w:val="0"/>
          <w:szCs w:val="21"/>
        </w:rPr>
        <w:t>进行控制</w:t>
      </w:r>
      <w:r w:rsidR="007C67C7" w:rsidRPr="00A041FA">
        <w:rPr>
          <w:rFonts w:ascii="宋体" w:hAnsi="宋体" w:hint="eastAsia"/>
          <w:kern w:val="0"/>
          <w:szCs w:val="21"/>
        </w:rPr>
        <w:t>。</w:t>
      </w:r>
      <w:r w:rsidRPr="00A041FA">
        <w:rPr>
          <w:rFonts w:ascii="宋体" w:hAnsi="宋体" w:hint="eastAsia"/>
          <w:kern w:val="0"/>
          <w:szCs w:val="21"/>
        </w:rPr>
        <w:t>如实记录。</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13.3</w:t>
      </w:r>
      <w:r w:rsidRPr="00A041FA">
        <w:rPr>
          <w:rFonts w:ascii="宋体" w:hAnsi="宋体" w:hint="eastAsia"/>
          <w:kern w:val="0"/>
          <w:szCs w:val="21"/>
        </w:rPr>
        <w:t>应建立食品销售记录制度，如实记录批发食品的名称、规格、数量、生产日期、保质期、购货者名称及联系方式、销售日期等，或者保留载有相关信息的销售票据。</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13.4</w:t>
      </w:r>
      <w:r w:rsidRPr="00A041FA">
        <w:rPr>
          <w:rFonts w:ascii="宋体" w:hAnsi="宋体" w:hint="eastAsia"/>
          <w:kern w:val="0"/>
          <w:szCs w:val="21"/>
        </w:rPr>
        <w:t>应建立食品安全自查制度</w:t>
      </w:r>
      <w:r w:rsidR="00792310" w:rsidRPr="00A041FA">
        <w:rPr>
          <w:rFonts w:ascii="宋体" w:hAnsi="宋体" w:hint="eastAsia"/>
          <w:kern w:val="0"/>
          <w:szCs w:val="21"/>
        </w:rPr>
        <w:t>，</w:t>
      </w:r>
      <w:r w:rsidRPr="00A041FA">
        <w:rPr>
          <w:rFonts w:ascii="宋体" w:hAnsi="宋体" w:hint="eastAsia"/>
          <w:kern w:val="0"/>
          <w:szCs w:val="21"/>
        </w:rPr>
        <w:t>定期</w:t>
      </w:r>
      <w:r w:rsidR="00792310" w:rsidRPr="00A041FA">
        <w:rPr>
          <w:rFonts w:ascii="宋体" w:hAnsi="宋体" w:hint="eastAsia"/>
          <w:kern w:val="0"/>
          <w:szCs w:val="21"/>
        </w:rPr>
        <w:t>进行</w:t>
      </w:r>
      <w:r w:rsidRPr="00A041FA">
        <w:rPr>
          <w:rFonts w:ascii="宋体" w:hAnsi="宋体" w:hint="eastAsia"/>
          <w:kern w:val="0"/>
          <w:szCs w:val="21"/>
        </w:rPr>
        <w:t>自查，对存在的问题立即采取</w:t>
      </w:r>
      <w:r w:rsidR="0021000E" w:rsidRPr="00A041FA">
        <w:rPr>
          <w:rFonts w:ascii="宋体" w:hAnsi="宋体" w:hint="eastAsia"/>
          <w:kern w:val="0"/>
          <w:szCs w:val="21"/>
        </w:rPr>
        <w:t>措施进行</w:t>
      </w:r>
      <w:r w:rsidRPr="00A041FA">
        <w:rPr>
          <w:rFonts w:ascii="宋体" w:hAnsi="宋体" w:hint="eastAsia"/>
          <w:kern w:val="0"/>
          <w:szCs w:val="21"/>
        </w:rPr>
        <w:t>整改。</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13.5</w:t>
      </w:r>
      <w:r w:rsidRPr="00A041FA">
        <w:rPr>
          <w:rFonts w:ascii="宋体" w:hAnsi="宋体" w:hint="eastAsia"/>
          <w:kern w:val="0"/>
          <w:szCs w:val="21"/>
        </w:rPr>
        <w:t>根据</w:t>
      </w:r>
      <w:r w:rsidR="0021000E" w:rsidRPr="00A041FA">
        <w:rPr>
          <w:rFonts w:ascii="宋体" w:hAnsi="宋体" w:hint="eastAsia"/>
          <w:kern w:val="0"/>
          <w:szCs w:val="21"/>
        </w:rPr>
        <w:t>产</w:t>
      </w:r>
      <w:r w:rsidRPr="00A041FA">
        <w:rPr>
          <w:rFonts w:ascii="宋体" w:hAnsi="宋体" w:hint="eastAsia"/>
          <w:kern w:val="0"/>
          <w:szCs w:val="21"/>
        </w:rPr>
        <w:t>品特点</w:t>
      </w:r>
      <w:r w:rsidR="0021000E" w:rsidRPr="00A041FA">
        <w:rPr>
          <w:rFonts w:ascii="宋体" w:hAnsi="宋体" w:hint="eastAsia"/>
          <w:kern w:val="0"/>
          <w:szCs w:val="21"/>
        </w:rPr>
        <w:t>、</w:t>
      </w:r>
      <w:r w:rsidRPr="00A041FA">
        <w:rPr>
          <w:rFonts w:ascii="宋体" w:hAnsi="宋体" w:hint="eastAsia"/>
          <w:kern w:val="0"/>
          <w:szCs w:val="21"/>
        </w:rPr>
        <w:t>工艺要求</w:t>
      </w:r>
      <w:r w:rsidR="0021000E" w:rsidRPr="00A041FA">
        <w:rPr>
          <w:rFonts w:ascii="宋体" w:hAnsi="宋体" w:hint="eastAsia"/>
          <w:kern w:val="0"/>
          <w:szCs w:val="21"/>
        </w:rPr>
        <w:t>或相关规定</w:t>
      </w:r>
      <w:r w:rsidRPr="00A041FA">
        <w:rPr>
          <w:rFonts w:ascii="宋体" w:hAnsi="宋体" w:hint="eastAsia"/>
          <w:kern w:val="0"/>
          <w:szCs w:val="21"/>
        </w:rPr>
        <w:t>，制定其它必要的食品安全管理制度。</w:t>
      </w:r>
    </w:p>
    <w:p w:rsidR="00EB4144" w:rsidRPr="00A041FA" w:rsidRDefault="00EB4144" w:rsidP="00A33A83">
      <w:pPr>
        <w:widowControl/>
        <w:spacing w:line="276" w:lineRule="auto"/>
        <w:outlineLvl w:val="2"/>
        <w:rPr>
          <w:rFonts w:ascii="宋体" w:hAnsi="宋体"/>
          <w:kern w:val="0"/>
          <w:szCs w:val="21"/>
        </w:rPr>
      </w:pPr>
      <w:r w:rsidRPr="00A041FA">
        <w:rPr>
          <w:rFonts w:ascii="黑体" w:eastAsia="黑体" w:hAnsi="宋体" w:hint="eastAsia"/>
          <w:kern w:val="0"/>
          <w:szCs w:val="21"/>
        </w:rPr>
        <w:t>13.6</w:t>
      </w:r>
      <w:r w:rsidRPr="00A041FA">
        <w:rPr>
          <w:rFonts w:ascii="宋体" w:hAnsi="宋体" w:hint="eastAsia"/>
          <w:kern w:val="0"/>
          <w:szCs w:val="21"/>
        </w:rPr>
        <w:t>记录</w:t>
      </w:r>
      <w:r w:rsidR="0021000E" w:rsidRPr="00A041FA">
        <w:rPr>
          <w:rFonts w:ascii="宋体" w:hAnsi="宋体" w:hint="eastAsia"/>
          <w:kern w:val="0"/>
          <w:szCs w:val="21"/>
        </w:rPr>
        <w:t>、</w:t>
      </w:r>
      <w:r w:rsidRPr="00A041FA">
        <w:rPr>
          <w:rFonts w:ascii="宋体" w:hAnsi="宋体" w:hint="eastAsia"/>
          <w:kern w:val="0"/>
          <w:szCs w:val="21"/>
        </w:rPr>
        <w:t>票据</w:t>
      </w:r>
      <w:r w:rsidR="0021000E" w:rsidRPr="00A041FA">
        <w:rPr>
          <w:rFonts w:ascii="宋体" w:hAnsi="宋体" w:hint="eastAsia"/>
          <w:kern w:val="0"/>
          <w:szCs w:val="21"/>
        </w:rPr>
        <w:t>或凭证</w:t>
      </w:r>
      <w:r w:rsidRPr="00A041FA">
        <w:rPr>
          <w:rFonts w:ascii="宋体" w:hAnsi="宋体" w:hint="eastAsia"/>
          <w:kern w:val="0"/>
          <w:szCs w:val="21"/>
        </w:rPr>
        <w:t>的保存期限不得少于产品保质期满后六个月；没有明确保质期的，保存期限不得少于一年。</w:t>
      </w:r>
    </w:p>
    <w:p w:rsidR="00A42405" w:rsidRPr="00A041FA" w:rsidRDefault="00A42405" w:rsidP="00A33A83">
      <w:pPr>
        <w:widowControl/>
        <w:autoSpaceDE w:val="0"/>
        <w:autoSpaceDN w:val="0"/>
        <w:spacing w:line="276" w:lineRule="auto"/>
        <w:jc w:val="center"/>
        <w:rPr>
          <w:rFonts w:ascii="宋体" w:hAnsi="宋体"/>
          <w:kern w:val="0"/>
          <w:szCs w:val="21"/>
        </w:rPr>
      </w:pPr>
    </w:p>
    <w:p w:rsidR="00A42405" w:rsidRPr="00A041FA" w:rsidRDefault="00A42405" w:rsidP="00A33A83">
      <w:pPr>
        <w:widowControl/>
        <w:autoSpaceDE w:val="0"/>
        <w:autoSpaceDN w:val="0"/>
        <w:spacing w:line="276" w:lineRule="auto"/>
        <w:jc w:val="center"/>
        <w:rPr>
          <w:rFonts w:ascii="宋体" w:hAnsi="宋体"/>
          <w:kern w:val="0"/>
          <w:szCs w:val="21"/>
        </w:rPr>
      </w:pPr>
    </w:p>
    <w:p w:rsidR="00A42405" w:rsidRPr="00A041FA" w:rsidRDefault="00A42405" w:rsidP="00A33A83">
      <w:pPr>
        <w:widowControl/>
        <w:autoSpaceDE w:val="0"/>
        <w:autoSpaceDN w:val="0"/>
        <w:spacing w:line="276" w:lineRule="auto"/>
        <w:jc w:val="center"/>
        <w:rPr>
          <w:rFonts w:ascii="宋体" w:hAnsi="宋体"/>
          <w:kern w:val="0"/>
          <w:szCs w:val="21"/>
        </w:rPr>
      </w:pPr>
    </w:p>
    <w:p w:rsidR="001F7227" w:rsidRPr="00A041FA" w:rsidRDefault="005D59E2" w:rsidP="00A33A83">
      <w:pPr>
        <w:widowControl/>
        <w:autoSpaceDE w:val="0"/>
        <w:autoSpaceDN w:val="0"/>
        <w:spacing w:line="276" w:lineRule="auto"/>
        <w:jc w:val="center"/>
        <w:rPr>
          <w:rFonts w:ascii="宋体" w:hAnsi="宋体"/>
          <w:kern w:val="0"/>
          <w:szCs w:val="21"/>
        </w:rPr>
      </w:pPr>
      <w:r w:rsidRPr="00A041FA">
        <w:rPr>
          <w:rFonts w:ascii="宋体" w:hAnsi="宋体"/>
          <w:kern w:val="0"/>
          <w:szCs w:val="21"/>
        </w:rPr>
        <w:pict>
          <v:line id="Line 31" o:spid="_x0000_s1039" style="position:absolute;left:0;text-align:left;z-index:251670528" from="152.25pt,4.25pt" to="301.05pt,4.3pt" o:gfxdata="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ZDxiLVAAAABwEAAA8AAAAAAAAAAQAgAAAAIgAAAGRycy9kb3ducmV2LnhtbFBLAQIUABQAAAAI&#10;AIdO4kBe9eIOtwEAAGIDAAAOAAAAAAAAAAEAIAAAACQBAABkcnMvZTJvRG9jLnhtbFBLBQYAAAAA&#10;BgAGAFkBAABNBQAAAAA=&#10;">
            <w10:wrap type="square"/>
          </v:line>
        </w:pict>
      </w:r>
    </w:p>
    <w:sectPr w:rsidR="001F7227" w:rsidRPr="00A041FA" w:rsidSect="00E5080B">
      <w:headerReference w:type="default" r:id="rId16"/>
      <w:footerReference w:type="default" r:id="rId17"/>
      <w:pgSz w:w="11907" w:h="16839"/>
      <w:pgMar w:top="1418" w:right="1134" w:bottom="1134" w:left="1418" w:header="1418" w:footer="851" w:gutter="0"/>
      <w:pgNumType w:start="1"/>
      <w:cols w:space="425"/>
      <w:docGrid w:type="linesAndChar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7F05A0" w15:done="0"/>
  <w15:commentEx w15:paraId="3E07B8AC" w15:done="0"/>
  <w15:commentEx w15:paraId="603F370D" w15:done="0"/>
  <w15:commentEx w15:paraId="742FD1C0" w15:done="0"/>
  <w15:commentEx w15:paraId="698E9F65" w15:done="0"/>
  <w15:commentEx w15:paraId="6B44FCBA" w15:done="0"/>
  <w15:commentEx w15:paraId="50A06939" w15:done="0"/>
  <w15:commentEx w15:paraId="34F1A113" w15:done="0"/>
  <w15:commentEx w15:paraId="34BD28ED" w15:done="0"/>
  <w15:commentEx w15:paraId="0C58AB02" w15:done="0"/>
  <w15:commentEx w15:paraId="40A517DC" w15:done="0"/>
  <w15:commentEx w15:paraId="18912C3D" w15:done="0"/>
  <w15:commentEx w15:paraId="145AE76C" w15:done="0"/>
  <w15:commentEx w15:paraId="2D9E41FE" w15:done="0"/>
  <w15:commentEx w15:paraId="2B566B64" w15:done="0"/>
  <w15:commentEx w15:paraId="2D62A50F" w15:done="0"/>
  <w15:commentEx w15:paraId="3C630019" w15:done="0"/>
  <w15:commentEx w15:paraId="3D079C25" w15:done="0"/>
  <w15:commentEx w15:paraId="67FE01D8" w15:done="0"/>
  <w15:commentEx w15:paraId="1699A379" w15:done="0"/>
  <w15:commentEx w15:paraId="1F2110EE" w15:done="0"/>
  <w15:commentEx w15:paraId="5293483C" w15:done="0"/>
  <w15:commentEx w15:paraId="774714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F05A0" w16cid:durableId="20BF2326"/>
  <w16cid:commentId w16cid:paraId="3E07B8AC" w16cid:durableId="20BF2327"/>
  <w16cid:commentId w16cid:paraId="603F370D" w16cid:durableId="20BF2328"/>
  <w16cid:commentId w16cid:paraId="742FD1C0" w16cid:durableId="20BF2329"/>
  <w16cid:commentId w16cid:paraId="698E9F65" w16cid:durableId="20BF232A"/>
  <w16cid:commentId w16cid:paraId="6B44FCBA" w16cid:durableId="20BF232B"/>
  <w16cid:commentId w16cid:paraId="50A06939" w16cid:durableId="20BF232C"/>
  <w16cid:commentId w16cid:paraId="34F1A113" w16cid:durableId="20BF232D"/>
  <w16cid:commentId w16cid:paraId="34BD28ED" w16cid:durableId="20BF232E"/>
  <w16cid:commentId w16cid:paraId="0C58AB02" w16cid:durableId="20BF232F"/>
  <w16cid:commentId w16cid:paraId="40A517DC" w16cid:durableId="20BF2330"/>
  <w16cid:commentId w16cid:paraId="18912C3D" w16cid:durableId="20BF2331"/>
  <w16cid:commentId w16cid:paraId="145AE76C" w16cid:durableId="20BF2332"/>
  <w16cid:commentId w16cid:paraId="2D9E41FE" w16cid:durableId="20BF2333"/>
  <w16cid:commentId w16cid:paraId="2B566B64" w16cid:durableId="20BF2334"/>
  <w16cid:commentId w16cid:paraId="2D62A50F" w16cid:durableId="20BF2335"/>
  <w16cid:commentId w16cid:paraId="3C630019" w16cid:durableId="20BF2336"/>
  <w16cid:commentId w16cid:paraId="3D079C25" w16cid:durableId="20BF2337"/>
  <w16cid:commentId w16cid:paraId="67FE01D8" w16cid:durableId="20BF2338"/>
  <w16cid:commentId w16cid:paraId="1699A379" w16cid:durableId="20BF2339"/>
  <w16cid:commentId w16cid:paraId="1F2110EE" w16cid:durableId="20BF233A"/>
  <w16cid:commentId w16cid:paraId="5293483C" w16cid:durableId="20BF233B"/>
  <w16cid:commentId w16cid:paraId="77471477" w16cid:durableId="20BF233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174" w:rsidRDefault="00780174" w:rsidP="00EB4144">
      <w:r>
        <w:separator/>
      </w:r>
    </w:p>
  </w:endnote>
  <w:endnote w:type="continuationSeparator" w:id="0">
    <w:p w:rsidR="00780174" w:rsidRDefault="00780174" w:rsidP="00EB4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0B" w:rsidRDefault="005D59E2">
    <w:pPr>
      <w:pStyle w:val="ad"/>
      <w:rPr>
        <w:rStyle w:val="ab"/>
      </w:rPr>
    </w:pPr>
    <w:r>
      <w:rPr>
        <w:rStyle w:val="ab"/>
      </w:rPr>
      <w:fldChar w:fldCharType="begin"/>
    </w:r>
    <w:r w:rsidR="006F3735">
      <w:rPr>
        <w:rStyle w:val="ab"/>
      </w:rPr>
      <w:instrText xml:space="preserve">PAGE  </w:instrText>
    </w:r>
    <w:r>
      <w:rPr>
        <w:rStyle w:val="a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0B" w:rsidRDefault="005D59E2">
    <w:pPr>
      <w:pStyle w:val="ae"/>
      <w:rPr>
        <w:rStyle w:val="ab"/>
      </w:rPr>
    </w:pPr>
    <w:r>
      <w:rPr>
        <w:rStyle w:val="ab"/>
      </w:rPr>
      <w:fldChar w:fldCharType="begin"/>
    </w:r>
    <w:r w:rsidR="006F3735">
      <w:rPr>
        <w:rStyle w:val="ab"/>
      </w:rPr>
      <w:instrText xml:space="preserve">PAGE  </w:instrText>
    </w:r>
    <w:r>
      <w:rPr>
        <w:rStyle w:val="ab"/>
      </w:rPr>
      <w:fldChar w:fldCharType="separate"/>
    </w:r>
    <w:r w:rsidR="006F3735">
      <w:rPr>
        <w:rStyle w:val="ab"/>
      </w:rPr>
      <w:t>1</w:t>
    </w:r>
    <w:r>
      <w:rPr>
        <w:rStyle w:val="a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6" w:rsidRDefault="00B4436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0B" w:rsidRDefault="005D59E2">
    <w:pPr>
      <w:pStyle w:val="ad"/>
      <w:jc w:val="right"/>
      <w:rPr>
        <w:rStyle w:val="ab"/>
      </w:rPr>
    </w:pPr>
    <w:r>
      <w:rPr>
        <w:rStyle w:val="ab"/>
      </w:rPr>
      <w:fldChar w:fldCharType="begin"/>
    </w:r>
    <w:r w:rsidR="006F3735">
      <w:rPr>
        <w:rStyle w:val="ab"/>
      </w:rPr>
      <w:instrText xml:space="preserve">PAGE  </w:instrText>
    </w:r>
    <w:r>
      <w:rPr>
        <w:rStyle w:val="ab"/>
      </w:rPr>
      <w:fldChar w:fldCharType="separate"/>
    </w:r>
    <w:r w:rsidR="006F3735">
      <w:rPr>
        <w:rStyle w:val="ab"/>
      </w:rPr>
      <w:t>4</w:t>
    </w:r>
    <w:r>
      <w:rPr>
        <w:rStyle w:val="ab"/>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0B" w:rsidRDefault="005D59E2">
    <w:pPr>
      <w:pStyle w:val="ae"/>
      <w:rPr>
        <w:rStyle w:val="ab"/>
      </w:rPr>
    </w:pPr>
    <w:r>
      <w:rPr>
        <w:rStyle w:val="ab"/>
      </w:rPr>
      <w:fldChar w:fldCharType="begin"/>
    </w:r>
    <w:r w:rsidR="006F3735">
      <w:rPr>
        <w:rStyle w:val="ab"/>
      </w:rPr>
      <w:instrText xml:space="preserve">PAGE  </w:instrText>
    </w:r>
    <w:r>
      <w:rPr>
        <w:rStyle w:val="ab"/>
      </w:rPr>
      <w:fldChar w:fldCharType="separate"/>
    </w:r>
    <w:r w:rsidR="00A041FA">
      <w:rPr>
        <w:rStyle w:val="ab"/>
        <w:noProof/>
      </w:rPr>
      <w:t>I</w:t>
    </w:r>
    <w:r>
      <w:rPr>
        <w:rStyle w:val="ab"/>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0B" w:rsidRDefault="005D59E2">
    <w:pPr>
      <w:pStyle w:val="aa"/>
      <w:rPr>
        <w:rStyle w:val="ab"/>
      </w:rPr>
    </w:pPr>
    <w:r>
      <w:rPr>
        <w:rStyle w:val="ab"/>
      </w:rPr>
      <w:fldChar w:fldCharType="begin"/>
    </w:r>
    <w:r w:rsidR="006F3735">
      <w:rPr>
        <w:rStyle w:val="ab"/>
      </w:rPr>
      <w:instrText xml:space="preserve"> PAGE </w:instrText>
    </w:r>
    <w:r>
      <w:rPr>
        <w:rStyle w:val="ab"/>
      </w:rPr>
      <w:fldChar w:fldCharType="separate"/>
    </w:r>
    <w:r w:rsidR="004B157A">
      <w:rPr>
        <w:rStyle w:val="ab"/>
        <w:noProof/>
      </w:rPr>
      <w:t>5</w:t>
    </w:r>
    <w:r>
      <w:rPr>
        <w:rStyle w:val="a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174" w:rsidRDefault="00780174" w:rsidP="00EB4144">
      <w:r>
        <w:separator/>
      </w:r>
    </w:p>
  </w:footnote>
  <w:footnote w:type="continuationSeparator" w:id="0">
    <w:p w:rsidR="00780174" w:rsidRDefault="00780174" w:rsidP="00EB4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0B" w:rsidRDefault="006F3735">
    <w:pPr>
      <w:pStyle w:val="af0"/>
      <w:jc w:val="right"/>
      <w:rPr>
        <w:rFonts w:ascii="宋体" w:hAnsi="宋体"/>
      </w:rPr>
    </w:pPr>
    <w:r>
      <w:t>GB ××××</w:t>
    </w:r>
    <w:r>
      <w:rPr>
        <w:rFonts w:ascii="宋体" w:hAnsi="宋体"/>
      </w:rPr>
      <w:t>—</w:t>
    </w:r>
    <w:r>
      <w:rPr>
        <w:rFonts w:ascii="宋体" w:hAnsi="宋体" w:hint="eastAsia"/>
      </w:rPr>
      <w:t>2009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0B" w:rsidRDefault="006F3735">
    <w:pPr>
      <w:pStyle w:val="af"/>
      <w:tabs>
        <w:tab w:val="left" w:pos="709"/>
      </w:tabs>
    </w:pPr>
    <w:r>
      <w:rPr>
        <w:rFonts w:hint="eastAsia"/>
        <w:b/>
      </w:rPr>
      <w:t>D</w:t>
    </w:r>
    <w:r>
      <w:rPr>
        <w:b/>
      </w:rPr>
      <w:t>B</w:t>
    </w:r>
    <w:r>
      <w:rPr>
        <w:rFonts w:hint="eastAsia"/>
        <w:b/>
      </w:rPr>
      <w:t>41/</w:t>
    </w:r>
    <w:r>
      <w:rPr>
        <w:rFonts w:hint="eastAsia"/>
      </w:rPr>
      <w:t xml:space="preserve"> </w:t>
    </w:r>
    <w:proofErr w:type="spellStart"/>
    <w:r>
      <w:rPr>
        <w:rFonts w:ascii="黑体" w:eastAsia="黑体" w:hAnsi="宋体" w:hint="eastAsia"/>
      </w:rPr>
      <w:t>xxxx</w:t>
    </w:r>
    <w:proofErr w:type="spellEnd"/>
    <w:r>
      <w:rPr>
        <w:rFonts w:ascii="黑体" w:eastAsia="黑体" w:hAnsi="宋体" w:hint="eastAsia"/>
      </w:rPr>
      <w:t>—</w:t>
    </w:r>
    <w:proofErr w:type="spellStart"/>
    <w:r>
      <w:rPr>
        <w:rFonts w:ascii="黑体" w:eastAsia="黑体" w:hAnsi="宋体" w:hint="eastAsia"/>
      </w:rPr>
      <w:t>xxxx</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0B" w:rsidRDefault="005D59E2">
    <w:pPr>
      <w:pStyle w:val="af1"/>
    </w:pPr>
    <w:r>
      <w:pict>
        <v:line id="Line 4" o:spid="_x0000_s2050" style="position:absolute;left:0;text-align:left;z-index:251661312" from="0,212.65pt" to="482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G4EQIAACkEAAAOAAAAZHJzL2Uyb0RvYy54bWysU8GO2yAQvVfqPyDuie2s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" strokeweight="1pt"/>
      </w:pict>
    </w:r>
    <w:r>
      <w:pict>
        <v:shapetype id="_x0000_t202" coordsize="21600,21600" o:spt="202" path="m,l,21600r21600,l21600,xe">
          <v:stroke joinstyle="miter"/>
          <v:path gradientshapeok="t" o:connecttype="rect"/>
        </v:shapetype>
        <v:shape id="fmFrame3" o:spid="_x0000_s2051" type="#_x0000_t202" style="position:absolute;left:0;text-align:left;margin-left:15.9pt;margin-top:-45.35pt;width:456.9pt;height:39pt;z-index:251662336;mso-position-horizontal-relative:margin;mso-position-vertical-relative:margin" o:gfxdata="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Dh/o2gAAAAoBAAAPAAAAAAAAAAEAIAAAACIAAABkcnMvZG93bnJl&#10;di54bWxQSwECFAAUAAAACACHTuJAmoxK3PsBAADsAwAADgAAAAAAAAABACAAAAApAQAAZHJzL2Uy&#10;b0RvYy54bWxQSwUGAAAAAAYABgBZAQAAlgUAAAAA&#10;" stroked="f">
          <v:textbox inset="0,0,0,0">
            <w:txbxContent>
              <w:p w:rsidR="00E5080B" w:rsidRDefault="00780174">
                <w:pPr>
                  <w:pStyle w:val="af6"/>
                </w:pPr>
              </w:p>
              <w:p w:rsidR="00E5080B" w:rsidRDefault="006F3735">
                <w:pPr>
                  <w:pStyle w:val="af6"/>
                  <w:rPr>
                    <w:rFonts w:ascii="黑体" w:eastAsia="黑体"/>
                    <w:sz w:val="28"/>
                    <w:szCs w:val="28"/>
                    <w:lang w:val="fr-FR"/>
                  </w:rPr>
                </w:pPr>
                <w:r>
                  <w:rPr>
                    <w:rFonts w:ascii="Times New Roman" w:eastAsia="黑体" w:hint="eastAsia"/>
                    <w:b/>
                    <w:sz w:val="28"/>
                    <w:szCs w:val="28"/>
                    <w:lang w:val="fr-FR"/>
                  </w:rPr>
                  <w:t>D</w:t>
                </w:r>
                <w:r>
                  <w:rPr>
                    <w:rFonts w:ascii="Times New Roman" w:eastAsia="黑体"/>
                    <w:b/>
                    <w:sz w:val="28"/>
                    <w:szCs w:val="28"/>
                    <w:lang w:val="fr-FR"/>
                  </w:rPr>
                  <w:t>B</w:t>
                </w:r>
                <w:r>
                  <w:rPr>
                    <w:rFonts w:ascii="Times New Roman" w:eastAsia="黑体" w:hint="eastAsia"/>
                    <w:b/>
                    <w:sz w:val="28"/>
                    <w:szCs w:val="28"/>
                    <w:lang w:val="fr-FR"/>
                  </w:rPr>
                  <w:t>41/</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E5080B" w:rsidRDefault="00780174">
                <w:pPr>
                  <w:pStyle w:val="af6"/>
                  <w:rPr>
                    <w:lang w:val="fr-FR"/>
                  </w:rPr>
                </w:pPr>
              </w:p>
            </w:txbxContent>
          </v:textbox>
          <w10:wrap anchorx="margin" anchory="margin"/>
          <w10:anchorlock/>
        </v:shape>
      </w:pict>
    </w:r>
    <w:r>
      <w:pict>
        <v:shape id="fmFrame2" o:spid="_x0000_s2049" type="#_x0000_t202" style="position:absolute;left:0;text-align:left;margin-left:0;margin-top:-93.55pt;width:481.9pt;height:28.35pt;z-index:251660288;mso-position-horizontal-relative:margin;mso-position-vertical-relative:margin" o:gfxdata="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xH4inZAAAACgEAAA8AAAAAAAAAAQAgAAAAIgAAAGRycy9kb3ducmV2Lnht&#10;bFBLAQIUABQAAAAIAIdO4kB6+l7x+AEAAOsDAAAOAAAAAAAAAAEAIAAAACgBAABkcnMvZTJvRG9j&#10;LnhtbFBLBQYAAAAABgAGAFkBAACSBQAAAAA=&#10;" stroked="f">
          <v:textbox inset="0,0,0,0">
            <w:txbxContent>
              <w:p w:rsidR="00E5080B" w:rsidRDefault="006F3735">
                <w:pPr>
                  <w:pStyle w:val="ac"/>
                  <w:rPr>
                    <w:spacing w:val="-20"/>
                    <w:kern w:val="52"/>
                    <w:szCs w:val="52"/>
                  </w:rPr>
                </w:pPr>
                <w:r>
                  <w:rPr>
                    <w:rFonts w:hint="eastAsia"/>
                    <w:spacing w:val="-20"/>
                    <w:kern w:val="52"/>
                    <w:szCs w:val="52"/>
                  </w:rPr>
                  <w:t>河南省地方标准</w:t>
                </w:r>
              </w:p>
            </w:txbxContent>
          </v:textbox>
          <w10:wrap anchorx="margin" anchory="margin"/>
          <w10:anchorlock/>
        </v:shape>
      </w:pict>
    </w:r>
  </w:p>
  <w:p w:rsidR="00E5080B" w:rsidRDefault="00780174">
    <w:pPr>
      <w:pStyle w:val="af1"/>
    </w:pPr>
  </w:p>
  <w:p w:rsidR="00E5080B" w:rsidRDefault="00780174">
    <w:pPr>
      <w:pStyle w:val="af1"/>
    </w:pPr>
  </w:p>
  <w:p w:rsidR="00E5080B" w:rsidRDefault="00780174">
    <w:pPr>
      <w:pStyle w:val="af1"/>
    </w:pPr>
  </w:p>
  <w:p w:rsidR="00E5080B" w:rsidRDefault="006F3735">
    <w:pPr>
      <w:pStyle w:val="af1"/>
      <w:ind w:left="8100" w:hangingChars="4050" w:hanging="8100"/>
      <w:rPr>
        <w:b/>
        <w:sz w:val="100"/>
        <w:szCs w:val="100"/>
      </w:rPr>
    </w:pPr>
    <w:r>
      <w:rPr>
        <w:rFonts w:hint="eastAsia"/>
      </w:rPr>
      <w:t xml:space="preserve">                                                                                   </w:t>
    </w:r>
    <w:r>
      <w:rPr>
        <w:rFonts w:hint="eastAsia"/>
        <w:b/>
        <w:sz w:val="100"/>
        <w:szCs w:val="100"/>
      </w:rPr>
      <w:t>DB</w:t>
    </w:r>
    <w:r>
      <w:rPr>
        <w:b/>
        <w:sz w:val="100"/>
        <w:szCs w:val="10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0B" w:rsidRDefault="006F3735">
    <w:r>
      <w:rPr>
        <w:rFonts w:hint="eastAsia"/>
      </w:rPr>
      <w:t xml:space="preserve">                                                                       </w:t>
    </w:r>
    <w:r>
      <w:t>DB</w:t>
    </w:r>
    <w:r w:rsidR="00355CB4">
      <w:rPr>
        <w:rFonts w:hint="eastAsia"/>
      </w:rPr>
      <w:t>S</w:t>
    </w:r>
    <w:r>
      <w:t xml:space="preserve">41/ </w:t>
    </w:r>
    <w:proofErr w:type="spellStart"/>
    <w:r>
      <w:t>xxxx—xxxx</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21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向力 李">
    <w15:presenceInfo w15:providerId="Windows Live" w15:userId="f3e076c577ba154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144"/>
    <w:rsid w:val="000440E1"/>
    <w:rsid w:val="000517CE"/>
    <w:rsid w:val="000C4834"/>
    <w:rsid w:val="000E1D60"/>
    <w:rsid w:val="00131B48"/>
    <w:rsid w:val="001460E8"/>
    <w:rsid w:val="00163115"/>
    <w:rsid w:val="001F7227"/>
    <w:rsid w:val="0021000E"/>
    <w:rsid w:val="00242A2B"/>
    <w:rsid w:val="00256F01"/>
    <w:rsid w:val="00270BC5"/>
    <w:rsid w:val="002D182C"/>
    <w:rsid w:val="0031397E"/>
    <w:rsid w:val="00332505"/>
    <w:rsid w:val="00355CB4"/>
    <w:rsid w:val="003679FA"/>
    <w:rsid w:val="00372D5A"/>
    <w:rsid w:val="003774D7"/>
    <w:rsid w:val="00404DDC"/>
    <w:rsid w:val="00417181"/>
    <w:rsid w:val="004272C0"/>
    <w:rsid w:val="00457251"/>
    <w:rsid w:val="00461CE3"/>
    <w:rsid w:val="0047600A"/>
    <w:rsid w:val="004838A7"/>
    <w:rsid w:val="004864E2"/>
    <w:rsid w:val="0049060B"/>
    <w:rsid w:val="004A6C6B"/>
    <w:rsid w:val="004B157A"/>
    <w:rsid w:val="004B1D88"/>
    <w:rsid w:val="004E3742"/>
    <w:rsid w:val="004E6CE5"/>
    <w:rsid w:val="0052570E"/>
    <w:rsid w:val="00526BB0"/>
    <w:rsid w:val="00583C74"/>
    <w:rsid w:val="00590973"/>
    <w:rsid w:val="005A7073"/>
    <w:rsid w:val="005B1F47"/>
    <w:rsid w:val="005D59E2"/>
    <w:rsid w:val="005F2A75"/>
    <w:rsid w:val="006057A0"/>
    <w:rsid w:val="00625081"/>
    <w:rsid w:val="00670C88"/>
    <w:rsid w:val="006E28AA"/>
    <w:rsid w:val="006E6D3C"/>
    <w:rsid w:val="006F3735"/>
    <w:rsid w:val="00716AFF"/>
    <w:rsid w:val="00734BF5"/>
    <w:rsid w:val="00736AFC"/>
    <w:rsid w:val="00747A65"/>
    <w:rsid w:val="0075438D"/>
    <w:rsid w:val="00780174"/>
    <w:rsid w:val="00792310"/>
    <w:rsid w:val="007A5741"/>
    <w:rsid w:val="007C67C7"/>
    <w:rsid w:val="008427B2"/>
    <w:rsid w:val="0084411B"/>
    <w:rsid w:val="0084599D"/>
    <w:rsid w:val="008575AD"/>
    <w:rsid w:val="00871D9A"/>
    <w:rsid w:val="0087235B"/>
    <w:rsid w:val="00887AF7"/>
    <w:rsid w:val="008920F8"/>
    <w:rsid w:val="00892D28"/>
    <w:rsid w:val="008936B3"/>
    <w:rsid w:val="008A1D04"/>
    <w:rsid w:val="008A705A"/>
    <w:rsid w:val="008B4A5F"/>
    <w:rsid w:val="008B6B2C"/>
    <w:rsid w:val="009469D3"/>
    <w:rsid w:val="009469DB"/>
    <w:rsid w:val="00952A93"/>
    <w:rsid w:val="00985F1D"/>
    <w:rsid w:val="0099420C"/>
    <w:rsid w:val="009E2AB2"/>
    <w:rsid w:val="00A041FA"/>
    <w:rsid w:val="00A334FA"/>
    <w:rsid w:val="00A33A83"/>
    <w:rsid w:val="00A42405"/>
    <w:rsid w:val="00A51DD0"/>
    <w:rsid w:val="00A51F8C"/>
    <w:rsid w:val="00A56DB2"/>
    <w:rsid w:val="00A70AB4"/>
    <w:rsid w:val="00A7103B"/>
    <w:rsid w:val="00A73146"/>
    <w:rsid w:val="00AE31DC"/>
    <w:rsid w:val="00B10656"/>
    <w:rsid w:val="00B303C9"/>
    <w:rsid w:val="00B44366"/>
    <w:rsid w:val="00B46265"/>
    <w:rsid w:val="00B522BB"/>
    <w:rsid w:val="00B60A1B"/>
    <w:rsid w:val="00B64EEA"/>
    <w:rsid w:val="00B81754"/>
    <w:rsid w:val="00B93496"/>
    <w:rsid w:val="00B96341"/>
    <w:rsid w:val="00BA5A35"/>
    <w:rsid w:val="00BB2CEC"/>
    <w:rsid w:val="00BE3D7A"/>
    <w:rsid w:val="00BF07F5"/>
    <w:rsid w:val="00BF46F7"/>
    <w:rsid w:val="00BF66E1"/>
    <w:rsid w:val="00C04B59"/>
    <w:rsid w:val="00C05EF1"/>
    <w:rsid w:val="00C1260E"/>
    <w:rsid w:val="00C12E18"/>
    <w:rsid w:val="00C208A3"/>
    <w:rsid w:val="00C516C6"/>
    <w:rsid w:val="00C73905"/>
    <w:rsid w:val="00C9340E"/>
    <w:rsid w:val="00CA7550"/>
    <w:rsid w:val="00D91ABA"/>
    <w:rsid w:val="00E22D2F"/>
    <w:rsid w:val="00E312DB"/>
    <w:rsid w:val="00E531A1"/>
    <w:rsid w:val="00E659BA"/>
    <w:rsid w:val="00E66EEE"/>
    <w:rsid w:val="00E73CB0"/>
    <w:rsid w:val="00E77141"/>
    <w:rsid w:val="00EB4144"/>
    <w:rsid w:val="00EC3B07"/>
    <w:rsid w:val="00EC72A5"/>
    <w:rsid w:val="00EF22C8"/>
    <w:rsid w:val="00F306B2"/>
    <w:rsid w:val="00FA76E4"/>
    <w:rsid w:val="00FC7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B4144"/>
    <w:pPr>
      <w:widowControl w:val="0"/>
      <w:jc w:val="both"/>
    </w:pPr>
    <w:rPr>
      <w:rFonts w:ascii="Times New Roman" w:eastAsia="宋体" w:hAnsi="Times New Roman" w:cs="Times New Roman"/>
      <w:szCs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link w:val="Char"/>
    <w:rsid w:val="00EB4144"/>
    <w:pPr>
      <w:tabs>
        <w:tab w:val="center" w:pos="4153"/>
        <w:tab w:val="right" w:pos="8306"/>
      </w:tabs>
      <w:snapToGrid w:val="0"/>
      <w:ind w:rightChars="100" w:right="210"/>
      <w:jc w:val="right"/>
    </w:pPr>
    <w:rPr>
      <w:sz w:val="18"/>
      <w:szCs w:val="18"/>
    </w:rPr>
  </w:style>
  <w:style w:type="character" w:customStyle="1" w:styleId="Char">
    <w:name w:val="页脚 Char"/>
    <w:basedOn w:val="a7"/>
    <w:link w:val="aa"/>
    <w:rsid w:val="00EB4144"/>
    <w:rPr>
      <w:rFonts w:ascii="Times New Roman" w:eastAsia="宋体" w:hAnsi="Times New Roman" w:cs="Times New Roman"/>
      <w:sz w:val="18"/>
      <w:szCs w:val="18"/>
    </w:rPr>
  </w:style>
  <w:style w:type="character" w:styleId="ab">
    <w:name w:val="page number"/>
    <w:basedOn w:val="a7"/>
    <w:rsid w:val="00EB4144"/>
    <w:rPr>
      <w:rFonts w:ascii="Times New Roman" w:eastAsia="宋体" w:hAnsi="Times New Roman"/>
      <w:sz w:val="18"/>
    </w:rPr>
  </w:style>
  <w:style w:type="paragraph" w:customStyle="1" w:styleId="ac">
    <w:name w:val="标准称谓"/>
    <w:next w:val="a6"/>
    <w:rsid w:val="00EB414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d">
    <w:name w:val="标准书脚_偶数页"/>
    <w:rsid w:val="00EB4144"/>
    <w:pPr>
      <w:spacing w:before="120"/>
    </w:pPr>
    <w:rPr>
      <w:rFonts w:ascii="Times New Roman" w:eastAsia="宋体" w:hAnsi="Times New Roman" w:cs="Times New Roman"/>
      <w:kern w:val="0"/>
      <w:sz w:val="18"/>
      <w:szCs w:val="20"/>
    </w:rPr>
  </w:style>
  <w:style w:type="paragraph" w:customStyle="1" w:styleId="ae">
    <w:name w:val="标准书脚_奇数页"/>
    <w:rsid w:val="00EB4144"/>
    <w:pPr>
      <w:spacing w:before="120"/>
      <w:jc w:val="right"/>
    </w:pPr>
    <w:rPr>
      <w:rFonts w:ascii="Times New Roman" w:eastAsia="宋体" w:hAnsi="Times New Roman" w:cs="Times New Roman"/>
      <w:kern w:val="0"/>
      <w:sz w:val="18"/>
      <w:szCs w:val="20"/>
    </w:rPr>
  </w:style>
  <w:style w:type="paragraph" w:customStyle="1" w:styleId="af">
    <w:name w:val="标准书眉_奇数页"/>
    <w:next w:val="a6"/>
    <w:rsid w:val="00EB4144"/>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0">
    <w:name w:val="标准书眉_偶数页"/>
    <w:basedOn w:val="af"/>
    <w:next w:val="a6"/>
    <w:rsid w:val="00EB4144"/>
    <w:pPr>
      <w:jc w:val="left"/>
    </w:pPr>
  </w:style>
  <w:style w:type="paragraph" w:customStyle="1" w:styleId="af1">
    <w:name w:val="标准书眉一"/>
    <w:rsid w:val="00EB4144"/>
    <w:pPr>
      <w:jc w:val="both"/>
    </w:pPr>
    <w:rPr>
      <w:rFonts w:ascii="Times New Roman" w:eastAsia="宋体" w:hAnsi="Times New Roman" w:cs="Times New Roman"/>
      <w:kern w:val="0"/>
      <w:sz w:val="20"/>
      <w:szCs w:val="20"/>
    </w:rPr>
  </w:style>
  <w:style w:type="paragraph" w:customStyle="1" w:styleId="a">
    <w:name w:val="前言、引言标题"/>
    <w:next w:val="a6"/>
    <w:rsid w:val="00EB4144"/>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2">
    <w:name w:val="段"/>
    <w:rsid w:val="00EB4144"/>
    <w:pPr>
      <w:autoSpaceDE w:val="0"/>
      <w:autoSpaceDN w:val="0"/>
      <w:ind w:firstLineChars="200" w:firstLine="200"/>
      <w:jc w:val="both"/>
    </w:pPr>
    <w:rPr>
      <w:rFonts w:ascii="宋体" w:eastAsia="宋体" w:hAnsi="Times New Roman" w:cs="Times New Roman"/>
      <w:kern w:val="0"/>
      <w:szCs w:val="20"/>
    </w:rPr>
  </w:style>
  <w:style w:type="paragraph" w:customStyle="1" w:styleId="a0">
    <w:name w:val="章标题"/>
    <w:next w:val="af2"/>
    <w:rsid w:val="00EB4144"/>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a1">
    <w:name w:val="一级条标题"/>
    <w:basedOn w:val="a0"/>
    <w:next w:val="af2"/>
    <w:rsid w:val="00EB4144"/>
    <w:pPr>
      <w:numPr>
        <w:ilvl w:val="2"/>
      </w:numPr>
      <w:spacing w:beforeLines="0" w:afterLines="0"/>
      <w:outlineLvl w:val="2"/>
    </w:pPr>
  </w:style>
  <w:style w:type="paragraph" w:customStyle="1" w:styleId="a2">
    <w:name w:val="二级条标题"/>
    <w:basedOn w:val="a1"/>
    <w:next w:val="af2"/>
    <w:rsid w:val="00EB4144"/>
    <w:pPr>
      <w:numPr>
        <w:ilvl w:val="3"/>
      </w:numPr>
      <w:outlineLvl w:val="3"/>
    </w:pPr>
  </w:style>
  <w:style w:type="character" w:customStyle="1" w:styleId="af3">
    <w:name w:val="发布"/>
    <w:basedOn w:val="a7"/>
    <w:rsid w:val="00EB4144"/>
    <w:rPr>
      <w:rFonts w:ascii="黑体" w:eastAsia="黑体"/>
      <w:spacing w:val="22"/>
      <w:w w:val="100"/>
      <w:position w:val="3"/>
      <w:sz w:val="28"/>
    </w:rPr>
  </w:style>
  <w:style w:type="paragraph" w:customStyle="1" w:styleId="af4">
    <w:name w:val="发布部门"/>
    <w:next w:val="af2"/>
    <w:rsid w:val="00EB4144"/>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5">
    <w:name w:val="发布日期"/>
    <w:rsid w:val="00EB4144"/>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6">
    <w:name w:val="封面标准代替信息"/>
    <w:basedOn w:val="a6"/>
    <w:rsid w:val="00EB4144"/>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af7">
    <w:name w:val="封面标准名称"/>
    <w:rsid w:val="00EB414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8">
    <w:name w:val="封面标准文稿编辑信息"/>
    <w:rsid w:val="00EB4144"/>
    <w:pPr>
      <w:spacing w:before="180" w:line="180" w:lineRule="exact"/>
      <w:jc w:val="center"/>
    </w:pPr>
    <w:rPr>
      <w:rFonts w:ascii="宋体" w:eastAsia="宋体" w:hAnsi="Times New Roman" w:cs="Times New Roman"/>
      <w:kern w:val="0"/>
      <w:szCs w:val="20"/>
    </w:rPr>
  </w:style>
  <w:style w:type="paragraph" w:customStyle="1" w:styleId="af9">
    <w:name w:val="封面标准文稿类别"/>
    <w:rsid w:val="00EB4144"/>
    <w:pPr>
      <w:spacing w:before="440" w:line="400" w:lineRule="exact"/>
      <w:jc w:val="center"/>
    </w:pPr>
    <w:rPr>
      <w:rFonts w:ascii="宋体" w:eastAsia="宋体" w:hAnsi="Times New Roman" w:cs="Times New Roman"/>
      <w:kern w:val="0"/>
      <w:sz w:val="24"/>
      <w:szCs w:val="20"/>
    </w:rPr>
  </w:style>
  <w:style w:type="paragraph" w:customStyle="1" w:styleId="afa">
    <w:name w:val="封面标准英文名称"/>
    <w:rsid w:val="00EB4144"/>
    <w:pPr>
      <w:widowControl w:val="0"/>
      <w:spacing w:before="370" w:line="400" w:lineRule="exact"/>
      <w:jc w:val="center"/>
    </w:pPr>
    <w:rPr>
      <w:rFonts w:ascii="Times New Roman" w:eastAsia="宋体" w:hAnsi="Times New Roman" w:cs="Times New Roman"/>
      <w:kern w:val="0"/>
      <w:sz w:val="28"/>
      <w:szCs w:val="20"/>
    </w:rPr>
  </w:style>
  <w:style w:type="paragraph" w:customStyle="1" w:styleId="afb">
    <w:name w:val="封面一致性程度标识"/>
    <w:rsid w:val="00EB4144"/>
    <w:pPr>
      <w:spacing w:before="440" w:line="400" w:lineRule="exact"/>
      <w:jc w:val="center"/>
    </w:pPr>
    <w:rPr>
      <w:rFonts w:ascii="宋体" w:eastAsia="宋体" w:hAnsi="Times New Roman" w:cs="Times New Roman"/>
      <w:kern w:val="0"/>
      <w:sz w:val="28"/>
      <w:szCs w:val="20"/>
    </w:rPr>
  </w:style>
  <w:style w:type="paragraph" w:customStyle="1" w:styleId="afc">
    <w:name w:val="封面正文"/>
    <w:rsid w:val="00EB4144"/>
    <w:pPr>
      <w:jc w:val="both"/>
    </w:pPr>
    <w:rPr>
      <w:rFonts w:ascii="Times New Roman" w:eastAsia="宋体" w:hAnsi="Times New Roman" w:cs="Times New Roman"/>
      <w:kern w:val="0"/>
      <w:sz w:val="20"/>
      <w:szCs w:val="20"/>
    </w:rPr>
  </w:style>
  <w:style w:type="paragraph" w:customStyle="1" w:styleId="a3">
    <w:name w:val="三级条标题"/>
    <w:basedOn w:val="a2"/>
    <w:next w:val="af2"/>
    <w:rsid w:val="00EB4144"/>
    <w:pPr>
      <w:numPr>
        <w:ilvl w:val="4"/>
      </w:numPr>
      <w:outlineLvl w:val="4"/>
    </w:pPr>
  </w:style>
  <w:style w:type="paragraph" w:customStyle="1" w:styleId="afd">
    <w:name w:val="实施日期"/>
    <w:basedOn w:val="af5"/>
    <w:rsid w:val="00EB4144"/>
    <w:pPr>
      <w:framePr w:hSpace="0" w:wrap="around" w:xAlign="right"/>
      <w:jc w:val="right"/>
    </w:pPr>
  </w:style>
  <w:style w:type="paragraph" w:customStyle="1" w:styleId="a4">
    <w:name w:val="四级条标题"/>
    <w:basedOn w:val="a3"/>
    <w:next w:val="af2"/>
    <w:rsid w:val="00EB4144"/>
    <w:pPr>
      <w:numPr>
        <w:ilvl w:val="5"/>
      </w:numPr>
      <w:outlineLvl w:val="5"/>
    </w:pPr>
  </w:style>
  <w:style w:type="paragraph" w:customStyle="1" w:styleId="a5">
    <w:name w:val="五级条标题"/>
    <w:basedOn w:val="a4"/>
    <w:next w:val="af2"/>
    <w:rsid w:val="00EB4144"/>
    <w:pPr>
      <w:numPr>
        <w:ilvl w:val="6"/>
      </w:numPr>
      <w:outlineLvl w:val="6"/>
    </w:pPr>
  </w:style>
  <w:style w:type="paragraph" w:styleId="afe">
    <w:name w:val="Balloon Text"/>
    <w:basedOn w:val="a6"/>
    <w:link w:val="Char0"/>
    <w:uiPriority w:val="99"/>
    <w:semiHidden/>
    <w:unhideWhenUsed/>
    <w:rsid w:val="00EB4144"/>
    <w:rPr>
      <w:sz w:val="18"/>
      <w:szCs w:val="18"/>
    </w:rPr>
  </w:style>
  <w:style w:type="character" w:customStyle="1" w:styleId="Char0">
    <w:name w:val="批注框文本 Char"/>
    <w:basedOn w:val="a7"/>
    <w:link w:val="afe"/>
    <w:uiPriority w:val="99"/>
    <w:semiHidden/>
    <w:rsid w:val="00EB4144"/>
    <w:rPr>
      <w:rFonts w:ascii="Times New Roman" w:eastAsia="宋体" w:hAnsi="Times New Roman" w:cs="Times New Roman"/>
      <w:sz w:val="18"/>
      <w:szCs w:val="18"/>
    </w:rPr>
  </w:style>
  <w:style w:type="character" w:styleId="aff">
    <w:name w:val="annotation reference"/>
    <w:basedOn w:val="a7"/>
    <w:uiPriority w:val="99"/>
    <w:semiHidden/>
    <w:unhideWhenUsed/>
    <w:rsid w:val="00B522BB"/>
    <w:rPr>
      <w:sz w:val="21"/>
      <w:szCs w:val="21"/>
    </w:rPr>
  </w:style>
  <w:style w:type="paragraph" w:styleId="aff0">
    <w:name w:val="annotation text"/>
    <w:basedOn w:val="a6"/>
    <w:link w:val="Char1"/>
    <w:uiPriority w:val="99"/>
    <w:semiHidden/>
    <w:unhideWhenUsed/>
    <w:rsid w:val="00B522BB"/>
    <w:pPr>
      <w:jc w:val="left"/>
    </w:pPr>
  </w:style>
  <w:style w:type="character" w:customStyle="1" w:styleId="Char1">
    <w:name w:val="批注文字 Char"/>
    <w:basedOn w:val="a7"/>
    <w:link w:val="aff0"/>
    <w:uiPriority w:val="99"/>
    <w:semiHidden/>
    <w:rsid w:val="00B522BB"/>
    <w:rPr>
      <w:rFonts w:ascii="Times New Roman" w:eastAsia="宋体" w:hAnsi="Times New Roman" w:cs="Times New Roman"/>
      <w:szCs w:val="24"/>
    </w:rPr>
  </w:style>
  <w:style w:type="paragraph" w:styleId="aff1">
    <w:name w:val="annotation subject"/>
    <w:basedOn w:val="aff0"/>
    <w:next w:val="aff0"/>
    <w:link w:val="Char2"/>
    <w:uiPriority w:val="99"/>
    <w:semiHidden/>
    <w:unhideWhenUsed/>
    <w:rsid w:val="00B522BB"/>
    <w:rPr>
      <w:b/>
      <w:bCs/>
    </w:rPr>
  </w:style>
  <w:style w:type="character" w:customStyle="1" w:styleId="Char2">
    <w:name w:val="批注主题 Char"/>
    <w:basedOn w:val="Char1"/>
    <w:link w:val="aff1"/>
    <w:uiPriority w:val="99"/>
    <w:semiHidden/>
    <w:rsid w:val="00B522BB"/>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AA978-BB0F-4CC0-B846-AED29BA0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2019-08-12T01:44:00Z</dcterms:created>
  <dcterms:modified xsi:type="dcterms:W3CDTF">2019-08-12T02:30:00Z</dcterms:modified>
</cp:coreProperties>
</file>