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widowControl/>
        <w:jc w:val="center"/>
        <w:rPr>
          <w:rFonts w:ascii="方正小标宋简体" w:hAnsi="华文中宋" w:eastAsia="方正小标宋简体" w:cs="宋体"/>
          <w:bCs/>
          <w:kern w:val="0"/>
          <w:sz w:val="38"/>
          <w:szCs w:val="38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8"/>
          <w:szCs w:val="38"/>
        </w:rPr>
        <w:t>2020年省级现代农业产业园创建基本情况表</w:t>
      </w:r>
    </w:p>
    <w:p>
      <w:pPr>
        <w:widowControl/>
        <w:rPr>
          <w:rFonts w:ascii="方正小标宋简体" w:hAnsi="华文中宋" w:eastAsia="方正小标宋简体" w:cs="宋体"/>
          <w:bCs/>
          <w:kern w:val="0"/>
          <w:sz w:val="38"/>
          <w:szCs w:val="38"/>
        </w:rPr>
      </w:pPr>
    </w:p>
    <w:p>
      <w:pPr>
        <w:widowControl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              </w:t>
      </w:r>
      <w:r>
        <w:rPr>
          <w:rFonts w:hint="eastAsia"/>
          <w:kern w:val="0"/>
          <w:sz w:val="20"/>
          <w:szCs w:val="20"/>
        </w:rPr>
        <w:t xml:space="preserve">                                </w:t>
      </w:r>
      <w:r>
        <w:rPr>
          <w:rFonts w:hint="eastAsia" w:ascii="宋体" w:hAnsi="宋体" w:cs="宋体"/>
          <w:kern w:val="0"/>
          <w:sz w:val="20"/>
          <w:szCs w:val="20"/>
        </w:rPr>
        <w:t>市级农业农村部门审核盖章</w:t>
      </w:r>
      <w:r>
        <w:rPr>
          <w:kern w:val="0"/>
          <w:sz w:val="20"/>
          <w:szCs w:val="20"/>
        </w:rPr>
        <w:t xml:space="preserve">                            </w:t>
      </w:r>
    </w:p>
    <w:p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县级人民政府审核盖章</w:t>
      </w:r>
      <w:r>
        <w:rPr>
          <w:kern w:val="0"/>
          <w:sz w:val="20"/>
          <w:szCs w:val="20"/>
        </w:rPr>
        <w:t xml:space="preserve">    </w:t>
      </w:r>
    </w:p>
    <w:p>
      <w:pPr>
        <w:widowControl/>
        <w:ind w:firstLine="5000" w:firstLineChars="25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市级财政部门审核盖章</w:t>
      </w: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699"/>
        <w:gridCol w:w="1751"/>
        <w:gridCol w:w="1190"/>
        <w:gridCol w:w="1052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26" w:type="dxa"/>
            <w:gridSpan w:val="6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一、产业园基本信息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产业园名称</w:t>
            </w: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89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联系人姓名</w:t>
            </w: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89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926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二、产业园发展指标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84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数值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全县农业总产值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亿元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产业园规划面积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其中：农田有效灌溉面积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主导产业一（名称：     ）种植面积（养殖规模）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亩（头/只）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其中：标准化种植（养殖）规模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亩（头/只）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产量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（出栏）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吨（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头/只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主导产业二（名称：     ）种植面积（养殖规模）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亩（头/只）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其中：标准化种植（养殖）规模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亩（头/只）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产量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（出栏）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吨（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头/只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主导产业</w:t>
            </w: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产业园总产值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主导产业产值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其中：一产产值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二产产值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主导产业加工转化率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科技支撑</w:t>
            </w:r>
          </w:p>
        </w:tc>
        <w:tc>
          <w:tcPr>
            <w:tcW w:w="4450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良种覆盖率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农作物耕种收综合机械化率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新品种新技术研发引进推广经费支出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市级及以上科研单位设立研发平台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其中：省级及以上科研单位设立研发平台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专业技术人员数量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集约经营</w:t>
            </w:r>
          </w:p>
        </w:tc>
        <w:tc>
          <w:tcPr>
            <w:tcW w:w="4450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土地适度规模经营占比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入园参与主导产业生产经营企业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其中：国家级龙头企业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省级龙头企业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从事主导产业生产经营合作社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其中：国家级合作社示范社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省级合作社示范社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从事主导产业生产经营家庭农场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9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绿色发展</w:t>
            </w: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绿色食品和有机产品认证面积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亩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绿色食品和有机产品认证个数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畜禽粪便（或秸秆）综合处理率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主要农作物化肥利用率</w:t>
            </w: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主要农作物农药利用率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园内农产品质量安全追溯管理的比例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9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带动农民</w:t>
            </w: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带动就业人数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其中：二三产业就业人数</w:t>
            </w: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园内农民人均可支配收入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05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9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支持水平</w:t>
            </w: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财政投入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万元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金融机构对产业园的贷款余额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社会资本投入</w:t>
            </w:r>
          </w:p>
        </w:tc>
        <w:tc>
          <w:tcPr>
            <w:tcW w:w="119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注：表中填写数据应为</w:t>
            </w:r>
            <w:r>
              <w:rPr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年数据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产业园创建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负责人</w:t>
            </w:r>
            <w:r>
              <w:rPr>
                <w:kern w:val="0"/>
                <w:sz w:val="20"/>
                <w:szCs w:val="20"/>
              </w:rPr>
              <w:t>: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统计负责人</w:t>
            </w:r>
            <w:r>
              <w:rPr>
                <w:kern w:val="0"/>
                <w:sz w:val="20"/>
                <w:szCs w:val="20"/>
              </w:rPr>
              <w:t>: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1050" w:leftChars="5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填表人</w:t>
            </w:r>
            <w:r>
              <w:rPr>
                <w:kern w:val="0"/>
                <w:sz w:val="20"/>
                <w:szCs w:val="20"/>
              </w:rPr>
              <w:t xml:space="preserve">: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填表日期：</w:t>
            </w:r>
          </w:p>
        </w:tc>
      </w:tr>
    </w:tbl>
    <w:p>
      <w:pPr>
        <w:ind w:firstLine="4976" w:firstLineChars="1555"/>
        <w:rPr>
          <w:rFonts w:eastAsia="仿宋"/>
          <w:bCs/>
          <w:sz w:val="32"/>
          <w:szCs w:val="32"/>
        </w:rPr>
      </w:pPr>
    </w:p>
    <w:p>
      <w:pPr>
        <w:ind w:firstLine="4976" w:firstLineChars="1555"/>
        <w:rPr>
          <w:rFonts w:eastAsia="仿宋"/>
          <w:bCs/>
          <w:sz w:val="32"/>
          <w:szCs w:val="32"/>
        </w:rPr>
      </w:pPr>
    </w:p>
    <w:p>
      <w:pPr>
        <w:ind w:firstLine="4976" w:firstLineChars="1555"/>
        <w:rPr>
          <w:rFonts w:eastAsia="仿宋"/>
          <w:bCs/>
          <w:sz w:val="32"/>
          <w:szCs w:val="32"/>
        </w:rPr>
      </w:pPr>
    </w:p>
    <w:p>
      <w:pPr>
        <w:ind w:firstLine="4976" w:firstLineChars="1555"/>
        <w:rPr>
          <w:rFonts w:eastAsia="仿宋"/>
          <w:bCs/>
          <w:sz w:val="32"/>
          <w:szCs w:val="32"/>
        </w:rPr>
      </w:pPr>
    </w:p>
    <w:p>
      <w:pPr>
        <w:ind w:firstLine="4976" w:firstLineChars="1555"/>
        <w:rPr>
          <w:rFonts w:eastAsia="仿宋"/>
          <w:bCs/>
          <w:sz w:val="32"/>
          <w:szCs w:val="32"/>
        </w:rPr>
      </w:pPr>
    </w:p>
    <w:p>
      <w:pPr>
        <w:ind w:firstLine="4976" w:firstLineChars="1555"/>
        <w:rPr>
          <w:rFonts w:eastAsia="仿宋"/>
          <w:bCs/>
          <w:sz w:val="32"/>
          <w:szCs w:val="32"/>
        </w:rPr>
      </w:pPr>
    </w:p>
    <w:p>
      <w:pPr>
        <w:ind w:firstLine="4976" w:firstLineChars="1555"/>
        <w:rPr>
          <w:rFonts w:eastAsia="仿宋"/>
          <w:bCs/>
          <w:sz w:val="32"/>
          <w:szCs w:val="32"/>
        </w:rPr>
      </w:pPr>
    </w:p>
    <w:p>
      <w:pPr>
        <w:ind w:firstLine="4976" w:firstLineChars="1555"/>
        <w:rPr>
          <w:rFonts w:eastAsia="仿宋"/>
          <w:bCs/>
          <w:sz w:val="32"/>
          <w:szCs w:val="32"/>
        </w:rPr>
      </w:pPr>
    </w:p>
    <w:p>
      <w:pPr>
        <w:ind w:firstLine="4976" w:firstLineChars="1555"/>
        <w:rPr>
          <w:rFonts w:eastAsia="仿宋"/>
          <w:bCs/>
          <w:sz w:val="32"/>
          <w:szCs w:val="32"/>
        </w:rPr>
      </w:pPr>
    </w:p>
    <w:p>
      <w:pPr>
        <w:ind w:firstLine="4976" w:firstLineChars="1555"/>
        <w:rPr>
          <w:rFonts w:eastAsia="仿宋"/>
          <w:bCs/>
          <w:sz w:val="32"/>
          <w:szCs w:val="32"/>
        </w:rPr>
      </w:pPr>
    </w:p>
    <w:p>
      <w:pPr>
        <w:ind w:firstLine="4976" w:firstLineChars="1555"/>
        <w:rPr>
          <w:rFonts w:eastAsia="仿宋"/>
          <w:bCs/>
          <w:sz w:val="32"/>
          <w:szCs w:val="32"/>
        </w:rPr>
      </w:pPr>
    </w:p>
    <w:p>
      <w:pPr>
        <w:ind w:firstLine="4976" w:firstLineChars="1555"/>
        <w:rPr>
          <w:rFonts w:eastAsia="仿宋"/>
          <w:bCs/>
          <w:sz w:val="32"/>
          <w:szCs w:val="32"/>
        </w:rPr>
      </w:pPr>
    </w:p>
    <w:p>
      <w:pPr>
        <w:ind w:firstLine="4976" w:firstLineChars="1555"/>
        <w:rPr>
          <w:rFonts w:eastAsia="仿宋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9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2020-03-05T09:26:29Z</dcterms:created>
  <dc:creator>wzy</dc:creator>
  <cp:lastModifiedBy>遠</cp:lastModifiedBy>
  <dcterms:modified xsi:type="dcterms:W3CDTF">2020-03-05T09:26:47Z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