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3F" w:rsidRDefault="005A033F" w:rsidP="005A033F">
      <w:pPr>
        <w:pStyle w:val="aff1"/>
        <w:framePr w:wrap="around"/>
      </w:pPr>
      <w:r w:rsidRPr="0074197C">
        <w:rPr>
          <w:rFonts w:ascii="Times New Roman"/>
        </w:rPr>
        <w:t>ICS</w:t>
      </w:r>
      <w:r>
        <w:rPr>
          <w:rFonts w:ascii="MS Gothic" w:eastAsia="MS Gothic" w:hAnsi="MS Gothic" w:cs="MS Gothic" w:hint="eastAsia"/>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Pr>
          <w:rFonts w:hint="eastAsia"/>
        </w:rPr>
        <w:t>03.080.30</w:t>
      </w:r>
      <w:r>
        <w:fldChar w:fldCharType="end"/>
      </w:r>
      <w:bookmarkEnd w:id="0"/>
    </w:p>
    <w:bookmarkStart w:id="1" w:name="WXFLH"/>
    <w:p w:rsidR="005A033F" w:rsidRDefault="005A033F" w:rsidP="005A033F">
      <w:pPr>
        <w:pStyle w:val="aff1"/>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Pr>
          <w:rFonts w:hint="eastAsia"/>
        </w:rPr>
        <w:t>A 10</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5A033F" w:rsidTr="0006643F">
        <w:tc>
          <w:tcPr>
            <w:tcW w:w="9854" w:type="dxa"/>
            <w:tcBorders>
              <w:top w:val="nil"/>
              <w:left w:val="nil"/>
              <w:bottom w:val="nil"/>
              <w:right w:val="nil"/>
            </w:tcBorders>
            <w:shd w:val="clear" w:color="auto" w:fill="auto"/>
          </w:tcPr>
          <w:p w:rsidR="005A033F" w:rsidRDefault="005A033F" w:rsidP="0006643F">
            <w:pPr>
              <w:pStyle w:val="aff1"/>
              <w:framePr w:wrap="around"/>
            </w:pPr>
            <w:r>
              <w:rPr>
                <w:noProof/>
              </w:rPr>
              <w:pict>
                <v:rect id="BAH" o:spid="_x0000_s2055" style="position:absolute;margin-left:-5.25pt;margin-top:0;width:68.25pt;height:15.6pt;z-index:-251651072" stroked="f"/>
              </w:pict>
            </w:r>
            <w:r>
              <w:fldChar w:fldCharType="begin">
                <w:ffData>
                  <w:name w:val="BAH"/>
                  <w:enabled/>
                  <w:calcOnExit w:val="0"/>
                  <w:textInput/>
                </w:ffData>
              </w:fldChar>
            </w:r>
            <w:bookmarkStart w:id="2" w:name="BAH"/>
            <w:r>
              <w:instrText xml:space="preserve"> FORMTEXT </w:instrText>
            </w:r>
            <w:r>
              <w:fldChar w:fldCharType="separate"/>
            </w:r>
            <w:r>
              <w:t> </w:t>
            </w:r>
            <w:r>
              <w:t> </w:t>
            </w:r>
            <w:r>
              <w:t> </w:t>
            </w:r>
            <w:r>
              <w:t> </w:t>
            </w:r>
            <w:r>
              <w:t> </w:t>
            </w:r>
            <w:r>
              <w:fldChar w:fldCharType="end"/>
            </w:r>
            <w:bookmarkEnd w:id="2"/>
          </w:p>
        </w:tc>
      </w:tr>
    </w:tbl>
    <w:p w:rsidR="005A033F" w:rsidRDefault="005A033F" w:rsidP="005A033F">
      <w:pPr>
        <w:pStyle w:val="afc"/>
        <w:framePr w:wrap="around"/>
      </w:pPr>
      <w:r>
        <w:t>DB</w:t>
      </w:r>
      <w:bookmarkStart w:id="3" w:name="c3"/>
      <w:r>
        <w:fldChar w:fldCharType="begin">
          <w:ffData>
            <w:name w:val="c3"/>
            <w:enabled/>
            <w:calcOnExit w:val="0"/>
            <w:entryMacro w:val="ShowHelp16"/>
            <w:textInput>
              <w:maxLength w:val="2"/>
            </w:textInput>
          </w:ffData>
        </w:fldChar>
      </w:r>
      <w:r>
        <w:instrText xml:space="preserve"> FORMTEXT </w:instrText>
      </w:r>
      <w:r>
        <w:fldChar w:fldCharType="separate"/>
      </w:r>
      <w:r>
        <w:rPr>
          <w:rFonts w:hint="eastAsia"/>
          <w:noProof/>
        </w:rPr>
        <w:t>41</w:t>
      </w:r>
      <w:r>
        <w:fldChar w:fldCharType="end"/>
      </w:r>
      <w:bookmarkEnd w:id="3"/>
    </w:p>
    <w:bookmarkStart w:id="4" w:name="c4"/>
    <w:p w:rsidR="005A033F" w:rsidRDefault="005A033F" w:rsidP="005A033F">
      <w:pPr>
        <w:pStyle w:val="afd"/>
        <w:framePr w:wrap="around"/>
      </w:pPr>
      <w:r>
        <w:fldChar w:fldCharType="begin">
          <w:ffData>
            <w:name w:val="c4"/>
            <w:enabled/>
            <w:calcOnExit w:val="0"/>
            <w:entryMacro w:val="showhelp12"/>
            <w:textInput/>
          </w:ffData>
        </w:fldChar>
      </w:r>
      <w:r>
        <w:instrText xml:space="preserve"> FORMTEXT </w:instrText>
      </w:r>
      <w:r>
        <w:fldChar w:fldCharType="separate"/>
      </w:r>
      <w:r>
        <w:rPr>
          <w:rFonts w:hint="eastAsia"/>
        </w:rPr>
        <w:t>河南省</w:t>
      </w:r>
      <w:r>
        <w:fldChar w:fldCharType="end"/>
      </w:r>
      <w:bookmarkEnd w:id="4"/>
      <w:r>
        <w:rPr>
          <w:rFonts w:hint="eastAsia"/>
        </w:rPr>
        <w:t>地方标准</w:t>
      </w:r>
    </w:p>
    <w:p w:rsidR="005A033F" w:rsidRDefault="005A033F" w:rsidP="005A033F">
      <w:pPr>
        <w:pStyle w:val="2"/>
        <w:framePr w:wrap="around"/>
      </w:pPr>
      <w:r w:rsidRPr="0074197C">
        <w:rPr>
          <w:rFonts w:hint="eastAsia"/>
        </w:rPr>
        <w:t>DB</w:t>
      </w:r>
      <w:bookmarkStart w:id="5" w:name="StdNo0"/>
      <w:r w:rsidRPr="0074197C">
        <w:rPr>
          <w:rFonts w:hint="eastAsia"/>
        </w:rPr>
        <w:fldChar w:fldCharType="begin">
          <w:ffData>
            <w:name w:val="StdNo0"/>
            <w:enabled/>
            <w:calcOnExit w:val="0"/>
            <w:textInput>
              <w:default w:val="XX"/>
              <w:maxLength w:val="2"/>
            </w:textInput>
          </w:ffData>
        </w:fldChar>
      </w:r>
      <w:r w:rsidRPr="0074197C">
        <w:rPr>
          <w:rFonts w:hint="eastAsia"/>
        </w:rPr>
        <w:instrText xml:space="preserve"> FORMTEXT </w:instrText>
      </w:r>
      <w:r w:rsidRPr="0074197C">
        <w:rPr>
          <w:rFonts w:hint="eastAsia"/>
        </w:rPr>
      </w:r>
      <w:r w:rsidRPr="0074197C">
        <w:rPr>
          <w:rFonts w:hint="eastAsia"/>
        </w:rPr>
        <w:fldChar w:fldCharType="separate"/>
      </w:r>
      <w:r w:rsidRPr="0074197C">
        <w:rPr>
          <w:rFonts w:hint="eastAsia"/>
        </w:rPr>
        <w:t>41</w:t>
      </w:r>
      <w:r w:rsidRPr="0074197C">
        <w:rPr>
          <w:rFonts w:hint="eastAsia"/>
        </w:rPr>
        <w:fldChar w:fldCharType="end"/>
      </w:r>
      <w:bookmarkEnd w:id="5"/>
      <w:r>
        <w:t>/</w:t>
      </w:r>
      <w:r>
        <w:rPr>
          <w:rFonts w:hint="eastAsia"/>
        </w:rPr>
        <w:t>T</w:t>
      </w:r>
      <w:r>
        <w:t xml:space="preserve"> </w:t>
      </w:r>
      <w:bookmarkStart w:id="6" w:name="StdNo1"/>
      <w:r>
        <w:fldChar w:fldCharType="begin">
          <w:ffData>
            <w:name w:val="StdNo1"/>
            <w:enabled/>
            <w:calcOnExit w:val="0"/>
            <w:textInput>
              <w:default w:val="XXXXX"/>
            </w:textInput>
          </w:ffData>
        </w:fldChar>
      </w:r>
      <w:r>
        <w:instrText xml:space="preserve"> FORMTEXT </w:instrText>
      </w:r>
      <w:r>
        <w:fldChar w:fldCharType="separate"/>
      </w:r>
      <w:r>
        <w:t>1</w:t>
      </w:r>
      <w:r>
        <w:rPr>
          <w:rFonts w:hint="eastAsia"/>
        </w:rPr>
        <w:t>374</w:t>
      </w:r>
      <w:r>
        <w:fldChar w:fldCharType="end"/>
      </w:r>
      <w:bookmarkEnd w:id="6"/>
      <w:r>
        <w:t>—</w:t>
      </w:r>
      <w:bookmarkStart w:id="7" w:name="StdNo2"/>
      <w:r>
        <w:fldChar w:fldCharType="begin">
          <w:ffData>
            <w:name w:val="StdNo2"/>
            <w:enabled/>
            <w:calcOnExit w:val="0"/>
            <w:textInput>
              <w:default w:val="XXXX"/>
              <w:maxLength w:val="4"/>
            </w:textInput>
          </w:ffData>
        </w:fldChar>
      </w:r>
      <w:r>
        <w:instrText xml:space="preserve"> FORMTEXT </w:instrText>
      </w:r>
      <w:r>
        <w:fldChar w:fldCharType="separate"/>
      </w:r>
      <w:r>
        <w:rPr>
          <w:rFonts w:hint="eastAsia"/>
        </w:rPr>
        <w:t>2017</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5A033F" w:rsidTr="0006643F">
        <w:tc>
          <w:tcPr>
            <w:tcW w:w="9356" w:type="dxa"/>
            <w:tcBorders>
              <w:top w:val="nil"/>
              <w:left w:val="nil"/>
              <w:bottom w:val="nil"/>
              <w:right w:val="nil"/>
            </w:tcBorders>
            <w:shd w:val="clear" w:color="auto" w:fill="auto"/>
          </w:tcPr>
          <w:bookmarkStart w:id="8" w:name="DT"/>
          <w:p w:rsidR="005A033F" w:rsidRDefault="005A033F" w:rsidP="0006643F">
            <w:pPr>
              <w:pStyle w:val="af6"/>
              <w:framePr w:wrap="around"/>
            </w:pPr>
            <w:r>
              <w:fldChar w:fldCharType="begin">
                <w:ffData>
                  <w:name w:val="DT"/>
                  <w:enabled/>
                  <w:calcOnExit w:val="0"/>
                  <w:entryMacro w:val="ShowHelp4"/>
                  <w:textInput/>
                </w:ffData>
              </w:fldChar>
            </w:r>
            <w:r>
              <w:instrText xml:space="preserve"> FORMTEXT </w:instrText>
            </w:r>
            <w:r>
              <w:fldChar w:fldCharType="separate"/>
            </w:r>
            <w:r>
              <w:t> </w:t>
            </w:r>
            <w:r>
              <w:t> </w:t>
            </w:r>
            <w:r>
              <w:t> </w:t>
            </w:r>
            <w:r>
              <w:t> </w:t>
            </w:r>
            <w:r>
              <w:t> </w:t>
            </w:r>
            <w:r>
              <w:fldChar w:fldCharType="end"/>
            </w:r>
            <w:bookmarkEnd w:id="8"/>
          </w:p>
        </w:tc>
      </w:tr>
    </w:tbl>
    <w:p w:rsidR="005A033F" w:rsidRDefault="005A033F" w:rsidP="005A033F">
      <w:pPr>
        <w:pStyle w:val="2"/>
        <w:framePr w:wrap="around"/>
      </w:pPr>
    </w:p>
    <w:p w:rsidR="005A033F" w:rsidRDefault="005A033F" w:rsidP="005A033F">
      <w:pPr>
        <w:pStyle w:val="2"/>
        <w:framePr w:wrap="around"/>
      </w:pPr>
    </w:p>
    <w:bookmarkStart w:id="9" w:name="StdName"/>
    <w:p w:rsidR="005A033F" w:rsidRDefault="005A033F" w:rsidP="005A033F">
      <w:pPr>
        <w:pStyle w:val="af7"/>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proofErr w:type="gramStart"/>
      <w:r>
        <w:rPr>
          <w:rFonts w:hint="eastAsia"/>
        </w:rPr>
        <w:t>医</w:t>
      </w:r>
      <w:proofErr w:type="gramEnd"/>
      <w:r>
        <w:rPr>
          <w:rFonts w:hint="eastAsia"/>
        </w:rPr>
        <w:t>养结合机构服务规范</w:t>
      </w:r>
      <w:r>
        <w:fldChar w:fldCharType="end"/>
      </w:r>
      <w:bookmarkEnd w:id="9"/>
    </w:p>
    <w:p w:rsidR="005A033F" w:rsidRDefault="005A033F" w:rsidP="005A033F">
      <w:pPr>
        <w:pStyle w:val="af8"/>
        <w:framePr w:wrap="around"/>
        <w:rPr>
          <w:rFonts w:hint="eastAsia"/>
        </w:rPr>
      </w:pPr>
    </w:p>
    <w:p w:rsidR="005A033F" w:rsidRPr="0074197C" w:rsidRDefault="005A033F" w:rsidP="005A033F">
      <w:pPr>
        <w:pStyle w:val="af9"/>
        <w:framePr w:wrap="around"/>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5A033F" w:rsidTr="0006643F">
        <w:tc>
          <w:tcPr>
            <w:tcW w:w="9855" w:type="dxa"/>
            <w:tcBorders>
              <w:top w:val="nil"/>
              <w:left w:val="nil"/>
              <w:bottom w:val="nil"/>
              <w:right w:val="nil"/>
            </w:tcBorders>
            <w:shd w:val="clear" w:color="auto" w:fill="auto"/>
          </w:tcPr>
          <w:p w:rsidR="005A033F" w:rsidRDefault="005A033F" w:rsidP="0006643F">
            <w:pPr>
              <w:pStyle w:val="afa"/>
              <w:framePr w:wrap="around"/>
              <w:jc w:val="both"/>
              <w:rPr>
                <w:rFonts w:hint="eastAsia"/>
              </w:rPr>
            </w:pPr>
            <w:r>
              <w:rPr>
                <w:noProof/>
              </w:rPr>
              <w:pict>
                <v:rect id="RQ" o:spid="_x0000_s2054" style="position:absolute;left:0;text-align:left;margin-left:173.3pt;margin-top:337.15pt;width:150pt;height:20pt;z-index:-251652096" stroked="f">
                  <w10:anchorlock/>
                </v:rect>
              </w:pict>
            </w:r>
          </w:p>
        </w:tc>
      </w:tr>
      <w:bookmarkStart w:id="10" w:name="WCRQ"/>
      <w:tr w:rsidR="005A033F" w:rsidTr="0006643F">
        <w:tc>
          <w:tcPr>
            <w:tcW w:w="9855" w:type="dxa"/>
            <w:tcBorders>
              <w:top w:val="nil"/>
              <w:left w:val="nil"/>
              <w:bottom w:val="nil"/>
              <w:right w:val="nil"/>
            </w:tcBorders>
            <w:shd w:val="clear" w:color="auto" w:fill="auto"/>
          </w:tcPr>
          <w:p w:rsidR="005A033F" w:rsidRDefault="005A033F" w:rsidP="0006643F">
            <w:pPr>
              <w:pStyle w:val="afb"/>
              <w:framePr w:wrap="around"/>
            </w:pPr>
            <w:r>
              <w:fldChar w:fldCharType="begin">
                <w:ffData>
                  <w:name w:val="WCRQ"/>
                  <w:enabled/>
                  <w:calcOnExit w:val="0"/>
                  <w:textInput/>
                </w:ffData>
              </w:fldChar>
            </w:r>
            <w:r>
              <w:instrText xml:space="preserve"> FORMTEXT </w:instrText>
            </w:r>
            <w:r>
              <w:fldChar w:fldCharType="separate"/>
            </w:r>
            <w:r>
              <w:t> </w:t>
            </w:r>
            <w:r>
              <w:t> </w:t>
            </w:r>
            <w:r>
              <w:t> </w:t>
            </w:r>
            <w:r>
              <w:t> </w:t>
            </w:r>
            <w:r>
              <w:t> </w:t>
            </w:r>
            <w:r>
              <w:fldChar w:fldCharType="end"/>
            </w:r>
            <w:bookmarkEnd w:id="10"/>
          </w:p>
        </w:tc>
      </w:tr>
    </w:tbl>
    <w:bookmarkStart w:id="11" w:name="FY"/>
    <w:p w:rsidR="005A033F" w:rsidRDefault="005A033F" w:rsidP="005A033F">
      <w:pPr>
        <w:pStyle w:val="aff4"/>
        <w:framePr w:wrap="around"/>
      </w:pPr>
      <w:r w:rsidRPr="0074197C">
        <w:rPr>
          <w:rFonts w:ascii="黑体"/>
        </w:rPr>
        <w:fldChar w:fldCharType="begin">
          <w:ffData>
            <w:name w:val="FY"/>
            <w:enabled/>
            <w:calcOnExit w:val="0"/>
            <w:entryMacro w:val="ShowHelp8"/>
            <w:textInput>
              <w:default w:val="XXXX"/>
              <w:maxLength w:val="4"/>
            </w:textInput>
          </w:ffData>
        </w:fldChar>
      </w:r>
      <w:r w:rsidRPr="0074197C">
        <w:rPr>
          <w:rFonts w:ascii="黑体"/>
        </w:rPr>
        <w:instrText xml:space="preserve"> FORMTEXT </w:instrText>
      </w:r>
      <w:r w:rsidRPr="0074197C">
        <w:rPr>
          <w:rFonts w:ascii="黑体"/>
        </w:rPr>
      </w:r>
      <w:r w:rsidRPr="0074197C">
        <w:rPr>
          <w:rFonts w:ascii="黑体"/>
        </w:rPr>
        <w:fldChar w:fldCharType="separate"/>
      </w:r>
      <w:r>
        <w:rPr>
          <w:rFonts w:ascii="黑体" w:hint="eastAsia"/>
        </w:rPr>
        <w:t>2017</w:t>
      </w:r>
      <w:r w:rsidRPr="0074197C">
        <w:rPr>
          <w:rFonts w:ascii="黑体"/>
        </w:rPr>
        <w:fldChar w:fldCharType="end"/>
      </w:r>
      <w:bookmarkEnd w:id="11"/>
      <w:r>
        <w:t xml:space="preserve"> </w:t>
      </w:r>
      <w:r w:rsidRPr="0074197C">
        <w:rPr>
          <w:rFonts w:ascii="黑体"/>
        </w:rPr>
        <w:t>-</w:t>
      </w:r>
      <w:r>
        <w:t xml:space="preserve"> </w:t>
      </w:r>
      <w:r w:rsidRPr="0074197C">
        <w:rPr>
          <w:rFonts w:ascii="黑体"/>
        </w:rPr>
        <w:fldChar w:fldCharType="begin">
          <w:ffData>
            <w:name w:val="FM"/>
            <w:enabled/>
            <w:calcOnExit w:val="0"/>
            <w:entryMacro w:val="ShowHelp8"/>
            <w:textInput>
              <w:default w:val="XX"/>
              <w:maxLength w:val="2"/>
            </w:textInput>
          </w:ffData>
        </w:fldChar>
      </w:r>
      <w:r w:rsidRPr="0074197C">
        <w:rPr>
          <w:rFonts w:ascii="黑体"/>
        </w:rPr>
        <w:instrText xml:space="preserve"> FORMTEXT </w:instrText>
      </w:r>
      <w:r w:rsidRPr="0074197C">
        <w:rPr>
          <w:rFonts w:ascii="黑体"/>
        </w:rPr>
      </w:r>
      <w:r w:rsidRPr="0074197C">
        <w:rPr>
          <w:rFonts w:ascii="黑体"/>
        </w:rPr>
        <w:fldChar w:fldCharType="separate"/>
      </w:r>
      <w:r>
        <w:rPr>
          <w:rFonts w:ascii="黑体" w:hint="eastAsia"/>
        </w:rPr>
        <w:t>04</w:t>
      </w:r>
      <w:r w:rsidRPr="0074197C">
        <w:rPr>
          <w:rFonts w:ascii="黑体"/>
        </w:rPr>
        <w:fldChar w:fldCharType="end"/>
      </w:r>
      <w:r>
        <w:t xml:space="preserve"> </w:t>
      </w:r>
      <w:r w:rsidRPr="0074197C">
        <w:rPr>
          <w:rFonts w:ascii="黑体"/>
        </w:rPr>
        <w:t>-</w:t>
      </w:r>
      <w:r>
        <w:t xml:space="preserve"> </w:t>
      </w:r>
      <w:bookmarkStart w:id="12" w:name="FD"/>
      <w:r w:rsidRPr="0074197C">
        <w:rPr>
          <w:rFonts w:ascii="黑体"/>
        </w:rPr>
        <w:fldChar w:fldCharType="begin">
          <w:ffData>
            <w:name w:val="FD"/>
            <w:enabled/>
            <w:calcOnExit w:val="0"/>
            <w:entryMacro w:val="ShowHelp8"/>
            <w:textInput>
              <w:default w:val="XX"/>
              <w:maxLength w:val="2"/>
            </w:textInput>
          </w:ffData>
        </w:fldChar>
      </w:r>
      <w:r w:rsidRPr="0074197C">
        <w:rPr>
          <w:rFonts w:ascii="黑体"/>
        </w:rPr>
        <w:instrText xml:space="preserve"> FORMTEXT </w:instrText>
      </w:r>
      <w:r w:rsidRPr="0074197C">
        <w:rPr>
          <w:rFonts w:ascii="黑体"/>
        </w:rPr>
      </w:r>
      <w:r w:rsidRPr="0074197C">
        <w:rPr>
          <w:rFonts w:ascii="黑体"/>
        </w:rPr>
        <w:fldChar w:fldCharType="separate"/>
      </w:r>
      <w:r>
        <w:rPr>
          <w:rFonts w:ascii="黑体" w:hint="eastAsia"/>
        </w:rPr>
        <w:t>24</w:t>
      </w:r>
      <w:r w:rsidRPr="0074197C">
        <w:rPr>
          <w:rFonts w:ascii="黑体"/>
        </w:rPr>
        <w:fldChar w:fldCharType="end"/>
      </w:r>
      <w:bookmarkEnd w:id="12"/>
      <w:r>
        <w:rPr>
          <w:rFonts w:hint="eastAsia"/>
        </w:rPr>
        <w:t>发布</w:t>
      </w:r>
      <w:r>
        <w:pict>
          <v:line id="_x0000_s2050" style="position:absolute;z-index:251660288;mso-position-horizontal-relative:text;mso-position-vertical-relative:page" from="-.05pt,728.5pt" to="481.85pt,728.5pt">
            <w10:wrap anchory="page"/>
            <w10:anchorlock/>
          </v:line>
        </w:pict>
      </w:r>
    </w:p>
    <w:bookmarkStart w:id="13" w:name="SY"/>
    <w:p w:rsidR="005A033F" w:rsidRDefault="005A033F" w:rsidP="005A033F">
      <w:pPr>
        <w:pStyle w:val="aff5"/>
        <w:framePr w:wrap="around"/>
      </w:pPr>
      <w:r w:rsidRPr="0074197C">
        <w:rPr>
          <w:rFonts w:ascii="黑体"/>
        </w:rPr>
        <w:fldChar w:fldCharType="begin">
          <w:ffData>
            <w:name w:val="SY"/>
            <w:enabled/>
            <w:calcOnExit w:val="0"/>
            <w:entryMacro w:val="ShowHelp9"/>
            <w:textInput>
              <w:default w:val="XXXX"/>
              <w:maxLength w:val="4"/>
            </w:textInput>
          </w:ffData>
        </w:fldChar>
      </w:r>
      <w:r w:rsidRPr="0074197C">
        <w:rPr>
          <w:rFonts w:ascii="黑体"/>
        </w:rPr>
        <w:instrText xml:space="preserve"> FORMTEXT </w:instrText>
      </w:r>
      <w:r w:rsidRPr="0074197C">
        <w:rPr>
          <w:rFonts w:ascii="黑体"/>
        </w:rPr>
      </w:r>
      <w:r w:rsidRPr="0074197C">
        <w:rPr>
          <w:rFonts w:ascii="黑体"/>
        </w:rPr>
        <w:fldChar w:fldCharType="separate"/>
      </w:r>
      <w:r>
        <w:rPr>
          <w:rFonts w:ascii="黑体" w:hint="eastAsia"/>
        </w:rPr>
        <w:t>2017</w:t>
      </w:r>
      <w:r w:rsidRPr="0074197C">
        <w:rPr>
          <w:rFonts w:ascii="黑体"/>
        </w:rPr>
        <w:fldChar w:fldCharType="end"/>
      </w:r>
      <w:bookmarkEnd w:id="13"/>
      <w:r>
        <w:t xml:space="preserve"> </w:t>
      </w:r>
      <w:r w:rsidRPr="0074197C">
        <w:rPr>
          <w:rFonts w:ascii="黑体"/>
        </w:rPr>
        <w:t>-</w:t>
      </w:r>
      <w:r>
        <w:t xml:space="preserve"> </w:t>
      </w:r>
      <w:bookmarkStart w:id="14" w:name="SM"/>
      <w:r w:rsidRPr="0074197C">
        <w:rPr>
          <w:rFonts w:ascii="黑体"/>
        </w:rPr>
        <w:fldChar w:fldCharType="begin">
          <w:ffData>
            <w:name w:val="SM"/>
            <w:enabled/>
            <w:calcOnExit w:val="0"/>
            <w:entryMacro w:val="ShowHelp9"/>
            <w:textInput>
              <w:default w:val="XX"/>
              <w:maxLength w:val="2"/>
            </w:textInput>
          </w:ffData>
        </w:fldChar>
      </w:r>
      <w:r w:rsidRPr="0074197C">
        <w:rPr>
          <w:rFonts w:ascii="黑体"/>
        </w:rPr>
        <w:instrText xml:space="preserve"> FORMTEXT </w:instrText>
      </w:r>
      <w:r w:rsidRPr="0074197C">
        <w:rPr>
          <w:rFonts w:ascii="黑体"/>
        </w:rPr>
      </w:r>
      <w:r w:rsidRPr="0074197C">
        <w:rPr>
          <w:rFonts w:ascii="黑体"/>
        </w:rPr>
        <w:fldChar w:fldCharType="separate"/>
      </w:r>
      <w:r>
        <w:rPr>
          <w:rFonts w:ascii="黑体" w:hint="eastAsia"/>
        </w:rPr>
        <w:t>07</w:t>
      </w:r>
      <w:r w:rsidRPr="0074197C">
        <w:rPr>
          <w:rFonts w:ascii="黑体"/>
        </w:rPr>
        <w:fldChar w:fldCharType="end"/>
      </w:r>
      <w:bookmarkEnd w:id="14"/>
      <w:r>
        <w:t xml:space="preserve"> </w:t>
      </w:r>
      <w:r w:rsidRPr="0074197C">
        <w:rPr>
          <w:rFonts w:ascii="黑体"/>
        </w:rPr>
        <w:t>-</w:t>
      </w:r>
      <w:r>
        <w:t xml:space="preserve"> </w:t>
      </w:r>
      <w:bookmarkStart w:id="15" w:name="SD"/>
      <w:r w:rsidRPr="0074197C">
        <w:rPr>
          <w:rFonts w:ascii="黑体"/>
        </w:rPr>
        <w:fldChar w:fldCharType="begin">
          <w:ffData>
            <w:name w:val="SD"/>
            <w:enabled/>
            <w:calcOnExit w:val="0"/>
            <w:entryMacro w:val="ShowHelp9"/>
            <w:textInput>
              <w:default w:val="XX"/>
              <w:maxLength w:val="2"/>
            </w:textInput>
          </w:ffData>
        </w:fldChar>
      </w:r>
      <w:r w:rsidRPr="0074197C">
        <w:rPr>
          <w:rFonts w:ascii="黑体"/>
        </w:rPr>
        <w:instrText xml:space="preserve"> FORMTEXT </w:instrText>
      </w:r>
      <w:r w:rsidRPr="0074197C">
        <w:rPr>
          <w:rFonts w:ascii="黑体"/>
        </w:rPr>
      </w:r>
      <w:r w:rsidRPr="0074197C">
        <w:rPr>
          <w:rFonts w:ascii="黑体"/>
        </w:rPr>
        <w:fldChar w:fldCharType="separate"/>
      </w:r>
      <w:r>
        <w:rPr>
          <w:rFonts w:ascii="黑体" w:hint="eastAsia"/>
        </w:rPr>
        <w:t>24</w:t>
      </w:r>
      <w:r w:rsidRPr="0074197C">
        <w:rPr>
          <w:rFonts w:ascii="黑体"/>
        </w:rPr>
        <w:fldChar w:fldCharType="end"/>
      </w:r>
      <w:bookmarkEnd w:id="15"/>
      <w:r>
        <w:rPr>
          <w:rFonts w:hint="eastAsia"/>
        </w:rPr>
        <w:t>实施</w:t>
      </w:r>
    </w:p>
    <w:p w:rsidR="005A033F" w:rsidRDefault="005A033F" w:rsidP="005A033F">
      <w:pPr>
        <w:pStyle w:val="afe"/>
        <w:framePr w:wrap="around"/>
      </w:pPr>
      <w:bookmarkStart w:id="16" w:name="fm"/>
      <w:r>
        <w:rPr>
          <w:noProof/>
          <w:w w:val="100"/>
        </w:rPr>
        <w:pict>
          <v:rect id="LB" o:spid="_x0000_s2053" style="position:absolute;left:0;text-align:left;margin-left:142.55pt;margin-top:-310.45pt;width:100pt;height:24pt;z-index:-251653120" stroked="f"/>
        </w:pict>
      </w:r>
      <w:r>
        <w:rPr>
          <w:noProof/>
          <w:w w:val="100"/>
        </w:rPr>
        <w:pict>
          <v:rect id="DT" o:spid="_x0000_s2052" style="position:absolute;left:0;text-align:left;margin-left:347.55pt;margin-top:-585.45pt;width:90pt;height:18pt;z-index:-251654144" stroked="f"/>
        </w:pict>
      </w:r>
      <w:r>
        <w:rPr>
          <w:noProof/>
          <w:w w:val="100"/>
        </w:rPr>
        <w:pict>
          <v:line id="_x0000_s2051" style="position:absolute;left:0;text-align:left;z-index:251661312" from="-36.6pt,-552.85pt" to="445.3pt,-552.85pt"/>
        </w:pict>
      </w:r>
      <w:r>
        <w:fldChar w:fldCharType="begin">
          <w:ffData>
            <w:name w:val="fm"/>
            <w:enabled/>
            <w:calcOnExit w:val="0"/>
            <w:textInput/>
          </w:ffData>
        </w:fldChar>
      </w:r>
      <w:r>
        <w:instrText xml:space="preserve"> FORMTEXT </w:instrText>
      </w:r>
      <w:r>
        <w:fldChar w:fldCharType="separate"/>
      </w:r>
      <w:r>
        <w:rPr>
          <w:rFonts w:hint="eastAsia"/>
          <w:noProof/>
        </w:rPr>
        <w:t>河南省质量技术监督局</w:t>
      </w:r>
      <w:r>
        <w:fldChar w:fldCharType="end"/>
      </w:r>
      <w:bookmarkEnd w:id="16"/>
      <w:r>
        <w:t> </w:t>
      </w:r>
      <w:r>
        <w:t> </w:t>
      </w:r>
      <w:r>
        <w:t> </w:t>
      </w:r>
      <w:r w:rsidRPr="0074197C">
        <w:rPr>
          <w:rStyle w:val="af5"/>
          <w:rFonts w:hint="eastAsia"/>
        </w:rPr>
        <w:t>发布</w:t>
      </w:r>
    </w:p>
    <w:p w:rsidR="005A033F" w:rsidRPr="0074197C" w:rsidRDefault="005A033F" w:rsidP="005A033F">
      <w:pPr>
        <w:pStyle w:val="ae"/>
        <w:sectPr w:rsidR="005A033F" w:rsidRPr="0074197C" w:rsidSect="00455DFA">
          <w:headerReference w:type="even" r:id="rId7"/>
          <w:footerReference w:type="even" r:id="rId8"/>
          <w:pgSz w:w="11906" w:h="16838" w:code="9"/>
          <w:pgMar w:top="567" w:right="1134" w:bottom="1134" w:left="1417" w:header="0" w:footer="0" w:gutter="0"/>
          <w:pgNumType w:start="1"/>
          <w:cols w:space="425"/>
          <w:docGrid w:type="lines" w:linePitch="312"/>
        </w:sectPr>
      </w:pPr>
    </w:p>
    <w:p w:rsidR="005A033F" w:rsidRDefault="005A033F" w:rsidP="005A033F">
      <w:pPr>
        <w:pStyle w:val="aff"/>
        <w:rPr>
          <w:rFonts w:hint="eastAsia"/>
        </w:rPr>
      </w:pPr>
      <w:r>
        <w:rPr>
          <w:rFonts w:hint="eastAsia"/>
        </w:rPr>
        <w:lastRenderedPageBreak/>
        <w:t>前</w:t>
      </w:r>
      <w:bookmarkStart w:id="17" w:name="BKQY"/>
      <w:r>
        <w:t> </w:t>
      </w:r>
      <w:r>
        <w:t> </w:t>
      </w:r>
      <w:r>
        <w:rPr>
          <w:rFonts w:hint="eastAsia"/>
        </w:rPr>
        <w:t>言</w:t>
      </w:r>
      <w:bookmarkEnd w:id="17"/>
    </w:p>
    <w:p w:rsidR="005A033F" w:rsidRDefault="005A033F" w:rsidP="005A033F">
      <w:pPr>
        <w:pStyle w:val="ae"/>
        <w:rPr>
          <w:rFonts w:hint="eastAsia"/>
        </w:rPr>
      </w:pPr>
      <w:r>
        <w:rPr>
          <w:rFonts w:hint="eastAsia"/>
        </w:rPr>
        <w:t>本标准按照GB/T 1.1－2009给出的规则起草。</w:t>
      </w:r>
    </w:p>
    <w:p w:rsidR="005A033F" w:rsidRDefault="005A033F" w:rsidP="005A033F">
      <w:pPr>
        <w:pStyle w:val="ae"/>
        <w:rPr>
          <w:rFonts w:hint="eastAsia"/>
        </w:rPr>
      </w:pPr>
      <w:r>
        <w:rPr>
          <w:rFonts w:hint="eastAsia"/>
        </w:rPr>
        <w:t>本标准由河南省民政标准化技术委员会提出并归口。</w:t>
      </w:r>
    </w:p>
    <w:p w:rsidR="005A033F" w:rsidRDefault="005A033F" w:rsidP="005A033F">
      <w:pPr>
        <w:pStyle w:val="ae"/>
        <w:rPr>
          <w:rFonts w:hint="eastAsia"/>
        </w:rPr>
      </w:pPr>
      <w:r>
        <w:rPr>
          <w:rFonts w:hint="eastAsia"/>
        </w:rPr>
        <w:t>本标准起草单位：河南省老年学和老年医学学会、河南省荣军医院、河南省标准化研究院、河南中医药大学第一附属医院、河南省老年医院、郑州市第九人民医院、新乡市元海颐康颐和源养老公寓。</w:t>
      </w:r>
    </w:p>
    <w:p w:rsidR="005A033F" w:rsidRDefault="005A033F" w:rsidP="005A033F">
      <w:pPr>
        <w:pStyle w:val="ae"/>
        <w:rPr>
          <w:rFonts w:hint="eastAsia"/>
        </w:rPr>
      </w:pPr>
      <w:r>
        <w:rPr>
          <w:rFonts w:hint="eastAsia"/>
        </w:rPr>
        <w:t>本标准主要起草人:宋朝功、赵敏、梁绯、袁灿宇、白建林、郭敬东、邢松丽。</w:t>
      </w:r>
    </w:p>
    <w:p w:rsidR="005A033F" w:rsidRPr="0074197C" w:rsidRDefault="005A033F" w:rsidP="005A033F">
      <w:pPr>
        <w:pStyle w:val="ae"/>
        <w:rPr>
          <w:rFonts w:hint="eastAsia"/>
        </w:rPr>
      </w:pPr>
      <w:r>
        <w:rPr>
          <w:rFonts w:hint="eastAsia"/>
        </w:rPr>
        <w:t>本标准参加起草人:李本谦、朗清义、徐玉玲、魏联杰、典迎彬、田伟萍、汪桂琴、朱玲霞、王彦、陈相新、刘小软、龚红红、唐其民、张乃丹。</w:t>
      </w:r>
    </w:p>
    <w:p w:rsidR="005A033F" w:rsidRPr="0074197C" w:rsidRDefault="005A033F" w:rsidP="005A033F">
      <w:pPr>
        <w:pStyle w:val="ae"/>
        <w:sectPr w:rsidR="005A033F" w:rsidRPr="0074197C" w:rsidSect="00455DFA">
          <w:headerReference w:type="default" r:id="rId9"/>
          <w:footerReference w:type="default" r:id="rId10"/>
          <w:pgSz w:w="11906" w:h="16838" w:code="9"/>
          <w:pgMar w:top="567" w:right="1134" w:bottom="1134" w:left="1417" w:header="1418" w:footer="1134" w:gutter="0"/>
          <w:pgNumType w:fmt="upperRoman" w:start="1"/>
          <w:cols w:space="425"/>
          <w:formProt w:val="0"/>
          <w:docGrid w:type="lines" w:linePitch="312"/>
        </w:sectPr>
      </w:pPr>
    </w:p>
    <w:p w:rsidR="005A033F" w:rsidRDefault="005A033F" w:rsidP="005A033F">
      <w:pPr>
        <w:pStyle w:val="af1"/>
        <w:rPr>
          <w:rFonts w:hint="eastAsia"/>
        </w:rPr>
      </w:pPr>
      <w:proofErr w:type="gramStart"/>
      <w:r>
        <w:rPr>
          <w:rFonts w:hint="eastAsia"/>
        </w:rPr>
        <w:lastRenderedPageBreak/>
        <w:t>医</w:t>
      </w:r>
      <w:bookmarkStart w:id="18" w:name="StandardName"/>
      <w:proofErr w:type="gramEnd"/>
      <w:r>
        <w:rPr>
          <w:rFonts w:hint="eastAsia"/>
        </w:rPr>
        <w:t>养结合机构服务规范</w:t>
      </w:r>
      <w:bookmarkEnd w:id="18"/>
    </w:p>
    <w:p w:rsidR="005A033F" w:rsidRDefault="005A033F" w:rsidP="005A033F">
      <w:pPr>
        <w:pStyle w:val="a"/>
        <w:rPr>
          <w:rFonts w:hint="eastAsia"/>
        </w:rPr>
      </w:pPr>
      <w:r>
        <w:rPr>
          <w:rFonts w:hint="eastAsia"/>
        </w:rPr>
        <w:t>范围</w:t>
      </w:r>
    </w:p>
    <w:p w:rsidR="005A033F" w:rsidRDefault="005A033F" w:rsidP="005A033F">
      <w:pPr>
        <w:pStyle w:val="ae"/>
        <w:rPr>
          <w:rFonts w:hint="eastAsia"/>
        </w:rPr>
      </w:pPr>
      <w:r>
        <w:rPr>
          <w:rFonts w:hint="eastAsia"/>
        </w:rPr>
        <w:t>本标准规定了医养结合机构的术语和定义、机构类型、养老机构设医疗机构、医疗机构设养老机构、医养联合体的服务要求、服务质量评价与改进。</w:t>
      </w:r>
    </w:p>
    <w:p w:rsidR="005A033F" w:rsidRDefault="005A033F" w:rsidP="005A033F">
      <w:pPr>
        <w:pStyle w:val="ae"/>
        <w:rPr>
          <w:rFonts w:hint="eastAsia"/>
        </w:rPr>
      </w:pPr>
      <w:r>
        <w:rPr>
          <w:rFonts w:hint="eastAsia"/>
        </w:rPr>
        <w:t>本标准适用于河南省区域内医养结合机构服务的要求与评价。</w:t>
      </w:r>
    </w:p>
    <w:p w:rsidR="005A033F" w:rsidRDefault="005A033F" w:rsidP="005A033F">
      <w:pPr>
        <w:pStyle w:val="a"/>
        <w:rPr>
          <w:rFonts w:hint="eastAsia"/>
        </w:rPr>
      </w:pPr>
      <w:r>
        <w:rPr>
          <w:rFonts w:hint="eastAsia"/>
        </w:rPr>
        <w:t>规范性引用文件</w:t>
      </w:r>
    </w:p>
    <w:p w:rsidR="005A033F" w:rsidRDefault="005A033F" w:rsidP="005A033F">
      <w:pPr>
        <w:pStyle w:val="ae"/>
        <w:rPr>
          <w:rFonts w:hint="eastAsia"/>
        </w:rPr>
      </w:pPr>
      <w:r>
        <w:rPr>
          <w:rFonts w:hint="eastAsia"/>
        </w:rPr>
        <w:t>下列文件对于本文件的应用是必不可少的。凡是注日期的引用文件，仅注日期的版本适用于本文件。凡是不注日期的引用文件，其最新版本（包括所有的修改单）适用于本文件。</w:t>
      </w:r>
    </w:p>
    <w:p w:rsidR="005A033F" w:rsidRDefault="005A033F" w:rsidP="005A033F">
      <w:pPr>
        <w:pStyle w:val="ae"/>
        <w:rPr>
          <w:rFonts w:hint="eastAsia"/>
        </w:rPr>
      </w:pPr>
      <w:r>
        <w:rPr>
          <w:rFonts w:hint="eastAsia"/>
        </w:rPr>
        <w:t>GB/T 29353-2012  养老机构基本规范</w:t>
      </w:r>
    </w:p>
    <w:p w:rsidR="005A033F" w:rsidRDefault="005A033F" w:rsidP="005A033F">
      <w:pPr>
        <w:pStyle w:val="ae"/>
        <w:rPr>
          <w:rFonts w:hint="eastAsia"/>
        </w:rPr>
      </w:pPr>
      <w:r>
        <w:rPr>
          <w:rFonts w:hint="eastAsia"/>
        </w:rPr>
        <w:t>SB/T 10944-2012  居家养老服务规范</w:t>
      </w:r>
    </w:p>
    <w:p w:rsidR="005A033F" w:rsidRDefault="005A033F" w:rsidP="005A033F">
      <w:pPr>
        <w:pStyle w:val="ae"/>
        <w:rPr>
          <w:rFonts w:hint="eastAsia"/>
        </w:rPr>
      </w:pPr>
      <w:r>
        <w:rPr>
          <w:rFonts w:hint="eastAsia"/>
        </w:rPr>
        <w:t>WS/T 431  护理分级</w:t>
      </w:r>
    </w:p>
    <w:p w:rsidR="005A033F" w:rsidRDefault="005A033F" w:rsidP="005A033F">
      <w:pPr>
        <w:pStyle w:val="ae"/>
        <w:rPr>
          <w:rFonts w:hint="eastAsia"/>
        </w:rPr>
      </w:pPr>
      <w:r>
        <w:rPr>
          <w:rFonts w:hint="eastAsia"/>
        </w:rPr>
        <w:t>《护理院基本标准(2011版)》中华人民共和国卫生部</w:t>
      </w:r>
    </w:p>
    <w:p w:rsidR="005A033F" w:rsidRDefault="005A033F" w:rsidP="005A033F">
      <w:pPr>
        <w:pStyle w:val="ae"/>
        <w:rPr>
          <w:rFonts w:hint="eastAsia"/>
        </w:rPr>
      </w:pPr>
      <w:r>
        <w:rPr>
          <w:rFonts w:hint="eastAsia"/>
        </w:rPr>
        <w:t>《康复医院基本标准（2012版）》中华人民共和国卫生部</w:t>
      </w:r>
    </w:p>
    <w:p w:rsidR="005A033F" w:rsidRDefault="005A033F" w:rsidP="005A033F">
      <w:pPr>
        <w:pStyle w:val="ae"/>
        <w:rPr>
          <w:rFonts w:hint="eastAsia"/>
        </w:rPr>
      </w:pPr>
      <w:r>
        <w:rPr>
          <w:rFonts w:hint="eastAsia"/>
        </w:rPr>
        <w:t>《医疗机构从业人员行为规范》中华人民共和国卫生部[2012]</w:t>
      </w:r>
    </w:p>
    <w:p w:rsidR="005A033F" w:rsidRDefault="005A033F" w:rsidP="005A033F">
      <w:pPr>
        <w:pStyle w:val="ae"/>
        <w:rPr>
          <w:rFonts w:hint="eastAsia"/>
        </w:rPr>
      </w:pPr>
      <w:r>
        <w:rPr>
          <w:rFonts w:hint="eastAsia"/>
        </w:rPr>
        <w:t>《养老机构管理办法》  中华人民共和国民政部令[2013]第49号</w:t>
      </w:r>
    </w:p>
    <w:p w:rsidR="005A033F" w:rsidRDefault="005A033F" w:rsidP="005A033F">
      <w:pPr>
        <w:pStyle w:val="ae"/>
        <w:rPr>
          <w:rFonts w:hint="eastAsia"/>
        </w:rPr>
      </w:pPr>
      <w:r>
        <w:rPr>
          <w:rFonts w:hint="eastAsia"/>
        </w:rPr>
        <w:t>《养老机构医务室基本标准(试行)》中华人民共和国国家卫生和计划生育委员办公厅[2014]</w:t>
      </w:r>
    </w:p>
    <w:p w:rsidR="005A033F" w:rsidRDefault="005A033F" w:rsidP="005A033F">
      <w:pPr>
        <w:pStyle w:val="ae"/>
        <w:rPr>
          <w:rFonts w:hint="eastAsia"/>
        </w:rPr>
      </w:pPr>
      <w:r>
        <w:rPr>
          <w:rFonts w:hint="eastAsia"/>
        </w:rPr>
        <w:t>《养老机构护理站基本标准(试行)》中华人民共和国国家卫生和计划生育委员办公厅[2014]</w:t>
      </w:r>
    </w:p>
    <w:p w:rsidR="005A033F" w:rsidRDefault="005A033F" w:rsidP="005A033F">
      <w:pPr>
        <w:pStyle w:val="ae"/>
        <w:rPr>
          <w:rFonts w:hint="eastAsia"/>
        </w:rPr>
      </w:pPr>
      <w:r>
        <w:rPr>
          <w:rFonts w:hint="eastAsia"/>
        </w:rPr>
        <w:t>《河南省医疗机构管理条例实施办法》豫政[1997]44号</w:t>
      </w:r>
    </w:p>
    <w:p w:rsidR="005A033F" w:rsidRDefault="005A033F" w:rsidP="005A033F">
      <w:pPr>
        <w:pStyle w:val="ae"/>
        <w:rPr>
          <w:rFonts w:hint="eastAsia"/>
        </w:rPr>
      </w:pPr>
      <w:r>
        <w:rPr>
          <w:rFonts w:hint="eastAsia"/>
        </w:rPr>
        <w:t>《河南省养老服务机构服务质量规范（试行）》河南省民政厅 豫民[2013]</w:t>
      </w:r>
    </w:p>
    <w:p w:rsidR="005A033F" w:rsidRDefault="005A033F" w:rsidP="005A033F">
      <w:pPr>
        <w:pStyle w:val="ae"/>
        <w:rPr>
          <w:rFonts w:hint="eastAsia"/>
        </w:rPr>
      </w:pPr>
      <w:r>
        <w:rPr>
          <w:rFonts w:hint="eastAsia"/>
        </w:rPr>
        <w:t>《关于推进医疗卫生与养老服务相结合的指导意见》中华人民共和国国务院办公厅 国办发[2015]84号</w:t>
      </w:r>
    </w:p>
    <w:p w:rsidR="005A033F" w:rsidRDefault="005A033F" w:rsidP="005A033F">
      <w:pPr>
        <w:pStyle w:val="a"/>
        <w:rPr>
          <w:rFonts w:hint="eastAsia"/>
        </w:rPr>
      </w:pPr>
      <w:bookmarkStart w:id="19" w:name="_Toc471205133"/>
      <w:bookmarkStart w:id="20" w:name="_Toc471205555"/>
      <w:bookmarkStart w:id="21" w:name="_Toc471206056"/>
      <w:bookmarkStart w:id="22" w:name="_Toc471206387"/>
      <w:bookmarkStart w:id="23" w:name="_Toc471206675"/>
      <w:bookmarkStart w:id="24" w:name="_Toc471207002"/>
      <w:bookmarkStart w:id="25" w:name="_Toc471207267"/>
      <w:bookmarkStart w:id="26" w:name="_Toc471208767"/>
      <w:r w:rsidRPr="00A72916">
        <w:rPr>
          <w:rFonts w:hint="eastAsia"/>
        </w:rPr>
        <w:t>术语和定义</w:t>
      </w:r>
      <w:bookmarkEnd w:id="19"/>
      <w:bookmarkEnd w:id="20"/>
      <w:bookmarkEnd w:id="21"/>
      <w:bookmarkEnd w:id="22"/>
      <w:bookmarkEnd w:id="23"/>
      <w:bookmarkEnd w:id="24"/>
      <w:bookmarkEnd w:id="25"/>
      <w:bookmarkEnd w:id="26"/>
    </w:p>
    <w:p w:rsidR="005A033F" w:rsidRDefault="005A033F" w:rsidP="005A033F">
      <w:pPr>
        <w:pStyle w:val="ae"/>
        <w:rPr>
          <w:rFonts w:hint="eastAsia"/>
        </w:rPr>
      </w:pPr>
      <w:r w:rsidRPr="00A72916">
        <w:rPr>
          <w:rFonts w:hint="eastAsia"/>
        </w:rPr>
        <w:t>下列术语和定义适用于本文件。</w:t>
      </w:r>
    </w:p>
    <w:p w:rsidR="005A033F" w:rsidRDefault="005A033F" w:rsidP="005A033F">
      <w:pPr>
        <w:pStyle w:val="a0"/>
        <w:spacing w:beforeLines="0" w:afterLines="0"/>
        <w:rPr>
          <w:rFonts w:hint="eastAsia"/>
        </w:rPr>
      </w:pPr>
      <w:bookmarkStart w:id="27" w:name="_Toc471205134"/>
      <w:bookmarkStart w:id="28" w:name="_Toc471205556"/>
      <w:bookmarkStart w:id="29" w:name="_Toc471206057"/>
      <w:bookmarkStart w:id="30" w:name="_Toc471206388"/>
      <w:bookmarkStart w:id="31" w:name="_Toc471206676"/>
      <w:bookmarkStart w:id="32" w:name="_Toc471207003"/>
      <w:bookmarkStart w:id="33" w:name="_Toc471207268"/>
      <w:bookmarkStart w:id="34" w:name="_Toc471208768"/>
    </w:p>
    <w:p w:rsidR="005A033F" w:rsidRDefault="005A033F" w:rsidP="005A033F">
      <w:pPr>
        <w:pStyle w:val="a0"/>
        <w:numPr>
          <w:ilvl w:val="0"/>
          <w:numId w:val="0"/>
        </w:numPr>
        <w:spacing w:beforeLines="0" w:afterLines="0"/>
        <w:ind w:firstLineChars="200" w:firstLine="420"/>
        <w:rPr>
          <w:rFonts w:hint="eastAsia"/>
        </w:rPr>
      </w:pPr>
      <w:proofErr w:type="gramStart"/>
      <w:r w:rsidRPr="00A72916">
        <w:rPr>
          <w:rFonts w:hint="eastAsia"/>
        </w:rPr>
        <w:t>医</w:t>
      </w:r>
      <w:proofErr w:type="gramEnd"/>
      <w:r w:rsidRPr="00A72916">
        <w:rPr>
          <w:rFonts w:hint="eastAsia"/>
        </w:rPr>
        <w:t>养结合机构</w:t>
      </w:r>
      <w:bookmarkEnd w:id="27"/>
      <w:bookmarkEnd w:id="28"/>
      <w:bookmarkEnd w:id="29"/>
      <w:bookmarkEnd w:id="30"/>
      <w:bookmarkEnd w:id="31"/>
      <w:bookmarkEnd w:id="32"/>
      <w:bookmarkEnd w:id="33"/>
      <w:bookmarkEnd w:id="34"/>
    </w:p>
    <w:p w:rsidR="005A033F" w:rsidRDefault="005A033F" w:rsidP="005A033F">
      <w:pPr>
        <w:pStyle w:val="ae"/>
        <w:rPr>
          <w:rFonts w:hint="eastAsia"/>
        </w:rPr>
      </w:pPr>
      <w:r w:rsidRPr="00A72916">
        <w:rPr>
          <w:rFonts w:hint="eastAsia"/>
        </w:rPr>
        <w:t>具</w:t>
      </w:r>
      <w:r>
        <w:rPr>
          <w:rFonts w:hint="eastAsia"/>
        </w:rPr>
        <w:t>有</w:t>
      </w:r>
      <w:r w:rsidRPr="00A72916">
        <w:rPr>
          <w:rFonts w:hint="eastAsia"/>
        </w:rPr>
        <w:t>专业医疗卫生和养老服务资质和能力的医疗卫生与养老服务相结合的机构。</w:t>
      </w:r>
    </w:p>
    <w:p w:rsidR="005A033F" w:rsidRDefault="005A033F" w:rsidP="005A033F">
      <w:pPr>
        <w:pStyle w:val="a"/>
        <w:rPr>
          <w:rFonts w:hint="eastAsia"/>
        </w:rPr>
      </w:pPr>
      <w:bookmarkStart w:id="35" w:name="_Toc471205135"/>
      <w:bookmarkStart w:id="36" w:name="_Toc471205557"/>
      <w:bookmarkStart w:id="37" w:name="_Toc471206058"/>
      <w:bookmarkStart w:id="38" w:name="_Toc471206389"/>
      <w:bookmarkStart w:id="39" w:name="_Toc471206677"/>
      <w:bookmarkStart w:id="40" w:name="_Toc471207004"/>
      <w:bookmarkStart w:id="41" w:name="_Toc471207269"/>
      <w:bookmarkStart w:id="42" w:name="_Toc471208769"/>
      <w:r w:rsidRPr="00A72916">
        <w:rPr>
          <w:rFonts w:hint="eastAsia"/>
        </w:rPr>
        <w:lastRenderedPageBreak/>
        <w:t>机构类型</w:t>
      </w:r>
      <w:bookmarkEnd w:id="35"/>
      <w:bookmarkEnd w:id="36"/>
      <w:bookmarkEnd w:id="37"/>
      <w:bookmarkEnd w:id="38"/>
      <w:bookmarkEnd w:id="39"/>
      <w:bookmarkEnd w:id="40"/>
      <w:bookmarkEnd w:id="41"/>
      <w:bookmarkEnd w:id="42"/>
    </w:p>
    <w:p w:rsidR="005A033F" w:rsidRPr="00EA45CA" w:rsidRDefault="005A033F" w:rsidP="005A033F">
      <w:pPr>
        <w:pStyle w:val="aff2"/>
        <w:rPr>
          <w:rFonts w:hint="eastAsia"/>
        </w:rPr>
      </w:pPr>
      <w:r w:rsidRPr="00EA45CA">
        <w:rPr>
          <w:rFonts w:hint="eastAsia"/>
        </w:rPr>
        <w:t>养老机构设医疗机构</w:t>
      </w:r>
      <w:r>
        <w:rPr>
          <w:rFonts w:hint="eastAsia"/>
        </w:rPr>
        <w:t>：</w:t>
      </w:r>
      <w:r w:rsidRPr="00EA45CA">
        <w:rPr>
          <w:rFonts w:hint="eastAsia"/>
        </w:rPr>
        <w:t>包括自建和引入外部医疗机构两种方式。</w:t>
      </w:r>
    </w:p>
    <w:p w:rsidR="005A033F" w:rsidRPr="00EA45CA" w:rsidRDefault="005A033F" w:rsidP="005A033F">
      <w:pPr>
        <w:pStyle w:val="aff2"/>
        <w:rPr>
          <w:rFonts w:hint="eastAsia"/>
        </w:rPr>
      </w:pPr>
      <w:r w:rsidRPr="00EA45CA">
        <w:rPr>
          <w:rFonts w:hint="eastAsia"/>
        </w:rPr>
        <w:t>医疗机构设养老机构</w:t>
      </w:r>
      <w:r>
        <w:rPr>
          <w:rFonts w:hint="eastAsia"/>
        </w:rPr>
        <w:t>：</w:t>
      </w:r>
      <w:r w:rsidRPr="00EA45CA">
        <w:rPr>
          <w:rFonts w:hint="eastAsia"/>
        </w:rPr>
        <w:t>包括通过创办和增设两种方式设立的养老机构。</w:t>
      </w:r>
    </w:p>
    <w:p w:rsidR="005A033F" w:rsidRPr="00EA45CA" w:rsidRDefault="005A033F" w:rsidP="005A033F">
      <w:pPr>
        <w:pStyle w:val="aff2"/>
        <w:rPr>
          <w:rFonts w:hint="eastAsia"/>
        </w:rPr>
      </w:pPr>
      <w:proofErr w:type="gramStart"/>
      <w:r w:rsidRPr="00EA45CA">
        <w:rPr>
          <w:rFonts w:hint="eastAsia"/>
        </w:rPr>
        <w:t>医</w:t>
      </w:r>
      <w:proofErr w:type="gramEnd"/>
      <w:r w:rsidRPr="00EA45CA">
        <w:rPr>
          <w:rFonts w:hint="eastAsia"/>
        </w:rPr>
        <w:t>养联合体</w:t>
      </w:r>
      <w:r>
        <w:rPr>
          <w:rFonts w:hint="eastAsia"/>
        </w:rPr>
        <w:t>：</w:t>
      </w:r>
      <w:r w:rsidRPr="00EA45CA">
        <w:rPr>
          <w:rFonts w:hint="eastAsia"/>
        </w:rPr>
        <w:t>社区居家养老服务机构与周边基层医疗卫生机构合作共建的医疗养老联合体。</w:t>
      </w:r>
    </w:p>
    <w:p w:rsidR="005A033F" w:rsidRDefault="005A033F" w:rsidP="005A033F">
      <w:pPr>
        <w:pStyle w:val="a"/>
        <w:rPr>
          <w:rFonts w:hint="eastAsia"/>
        </w:rPr>
      </w:pPr>
      <w:bookmarkStart w:id="43" w:name="_Toc471205136"/>
      <w:bookmarkStart w:id="44" w:name="_Toc471205558"/>
      <w:bookmarkStart w:id="45" w:name="_Toc471206059"/>
      <w:bookmarkStart w:id="46" w:name="_Toc471206390"/>
      <w:bookmarkStart w:id="47" w:name="_Toc471206678"/>
      <w:bookmarkStart w:id="48" w:name="_Toc471207005"/>
      <w:bookmarkStart w:id="49" w:name="_Toc471207270"/>
      <w:bookmarkStart w:id="50" w:name="_Toc471208770"/>
      <w:r w:rsidRPr="00A72916">
        <w:rPr>
          <w:rFonts w:hint="eastAsia"/>
        </w:rPr>
        <w:t>养老机构设医疗机构</w:t>
      </w:r>
      <w:bookmarkEnd w:id="43"/>
      <w:bookmarkEnd w:id="44"/>
      <w:bookmarkEnd w:id="45"/>
      <w:bookmarkEnd w:id="46"/>
      <w:bookmarkEnd w:id="47"/>
      <w:bookmarkEnd w:id="48"/>
      <w:bookmarkEnd w:id="49"/>
      <w:bookmarkEnd w:id="50"/>
    </w:p>
    <w:p w:rsidR="005A033F" w:rsidRDefault="005A033F" w:rsidP="005A033F">
      <w:pPr>
        <w:pStyle w:val="a0"/>
        <w:rPr>
          <w:rFonts w:hint="eastAsia"/>
        </w:rPr>
      </w:pPr>
      <w:bookmarkStart w:id="51" w:name="_Toc471205137"/>
      <w:bookmarkStart w:id="52" w:name="_Toc471205559"/>
      <w:bookmarkStart w:id="53" w:name="_Toc471206060"/>
      <w:bookmarkStart w:id="54" w:name="_Toc471206391"/>
      <w:bookmarkStart w:id="55" w:name="_Toc471206679"/>
      <w:bookmarkStart w:id="56" w:name="_Toc471207006"/>
      <w:bookmarkStart w:id="57" w:name="_Toc471207271"/>
      <w:bookmarkStart w:id="58" w:name="_Toc471208771"/>
      <w:r w:rsidRPr="00A72916">
        <w:rPr>
          <w:rFonts w:hint="eastAsia"/>
        </w:rPr>
        <w:t>基本要求</w:t>
      </w:r>
      <w:bookmarkEnd w:id="51"/>
      <w:bookmarkEnd w:id="52"/>
      <w:bookmarkEnd w:id="53"/>
      <w:bookmarkEnd w:id="54"/>
      <w:bookmarkEnd w:id="55"/>
      <w:bookmarkEnd w:id="56"/>
      <w:bookmarkEnd w:id="57"/>
      <w:bookmarkEnd w:id="58"/>
    </w:p>
    <w:p w:rsidR="005A033F" w:rsidRDefault="005A033F" w:rsidP="005A033F">
      <w:pPr>
        <w:pStyle w:val="af2"/>
        <w:rPr>
          <w:rFonts w:hint="eastAsia"/>
        </w:rPr>
      </w:pPr>
      <w:r w:rsidRPr="00A72916">
        <w:rPr>
          <w:rFonts w:hint="eastAsia"/>
        </w:rPr>
        <w:t>床位数量为200张以下的养老机构可申请设立医务室或护理站，床位数量达到200张（含）以上的可申请设立护理院，有条件的可申请设立康复医院。</w:t>
      </w:r>
    </w:p>
    <w:p w:rsidR="005A033F" w:rsidRDefault="005A033F" w:rsidP="005A033F">
      <w:pPr>
        <w:pStyle w:val="af2"/>
        <w:rPr>
          <w:rFonts w:hint="eastAsia"/>
        </w:rPr>
      </w:pPr>
      <w:r>
        <w:rPr>
          <w:rFonts w:hint="eastAsia"/>
        </w:rPr>
        <w:t>内设医疗机构应经相关卫生计生部门审查批准，取得《医疗机构执业许可证》或备案。</w:t>
      </w:r>
    </w:p>
    <w:p w:rsidR="005A033F" w:rsidRDefault="005A033F" w:rsidP="005A033F">
      <w:pPr>
        <w:pStyle w:val="af2"/>
        <w:rPr>
          <w:rFonts w:hint="eastAsia"/>
        </w:rPr>
      </w:pPr>
      <w:r>
        <w:rPr>
          <w:rFonts w:hint="eastAsia"/>
        </w:rPr>
        <w:t>内设医疗机构登记或备案后，符合医疗保险定点条件的，可到相应的人力资源社会保障部门申请</w:t>
      </w:r>
      <w:proofErr w:type="gramStart"/>
      <w:r>
        <w:rPr>
          <w:rFonts w:hint="eastAsia"/>
        </w:rPr>
        <w:t>医</w:t>
      </w:r>
      <w:proofErr w:type="gramEnd"/>
      <w:r>
        <w:rPr>
          <w:rFonts w:hint="eastAsia"/>
        </w:rPr>
        <w:t xml:space="preserve">保定点资格。 </w:t>
      </w:r>
    </w:p>
    <w:p w:rsidR="005A033F" w:rsidRDefault="005A033F" w:rsidP="005A033F">
      <w:pPr>
        <w:pStyle w:val="af2"/>
        <w:rPr>
          <w:rFonts w:hint="eastAsia"/>
        </w:rPr>
      </w:pPr>
      <w:r>
        <w:rPr>
          <w:rFonts w:hint="eastAsia"/>
        </w:rPr>
        <w:t>医护人员应持有相关部门颁发的执业资格证书，并符合相关国家规定和行业规范对执业资质和条件的要求。</w:t>
      </w:r>
    </w:p>
    <w:p w:rsidR="005A033F" w:rsidRDefault="005A033F" w:rsidP="005A033F">
      <w:pPr>
        <w:pStyle w:val="af2"/>
        <w:rPr>
          <w:rFonts w:hint="eastAsia"/>
        </w:rPr>
      </w:pPr>
      <w:r>
        <w:rPr>
          <w:rFonts w:hint="eastAsia"/>
        </w:rPr>
        <w:t>设医疗机构的医护人员应被纳入卫生计生部门统一管理，在继续教育、技术准入和推荐评先评优等方面，与其他医疗机构同等对待。</w:t>
      </w:r>
    </w:p>
    <w:p w:rsidR="005A033F" w:rsidRDefault="005A033F" w:rsidP="005A033F">
      <w:pPr>
        <w:pStyle w:val="a0"/>
        <w:rPr>
          <w:rFonts w:hint="eastAsia"/>
        </w:rPr>
      </w:pPr>
      <w:bookmarkStart w:id="59" w:name="_Toc471205138"/>
      <w:bookmarkStart w:id="60" w:name="_Toc471205560"/>
      <w:bookmarkStart w:id="61" w:name="_Toc471206061"/>
      <w:bookmarkStart w:id="62" w:name="_Toc471206392"/>
      <w:bookmarkStart w:id="63" w:name="_Toc471206680"/>
      <w:bookmarkStart w:id="64" w:name="_Toc471207007"/>
      <w:bookmarkStart w:id="65" w:name="_Toc471207272"/>
      <w:bookmarkStart w:id="66" w:name="_Toc471208772"/>
      <w:r w:rsidRPr="00A72916">
        <w:rPr>
          <w:rFonts w:hint="eastAsia"/>
        </w:rPr>
        <w:t>内设医务室或护理站</w:t>
      </w:r>
      <w:bookmarkEnd w:id="59"/>
      <w:bookmarkEnd w:id="60"/>
      <w:bookmarkEnd w:id="61"/>
      <w:bookmarkEnd w:id="62"/>
      <w:bookmarkEnd w:id="63"/>
      <w:bookmarkEnd w:id="64"/>
      <w:bookmarkEnd w:id="65"/>
      <w:bookmarkEnd w:id="66"/>
    </w:p>
    <w:p w:rsidR="005A033F" w:rsidRDefault="005A033F" w:rsidP="005A033F">
      <w:pPr>
        <w:pStyle w:val="a1"/>
        <w:spacing w:before="156" w:after="156"/>
        <w:rPr>
          <w:rFonts w:hint="eastAsia"/>
        </w:rPr>
      </w:pPr>
      <w:bookmarkStart w:id="67" w:name="_Toc471205139"/>
      <w:bookmarkStart w:id="68" w:name="_Toc471205561"/>
      <w:bookmarkStart w:id="69" w:name="_Toc471206062"/>
      <w:bookmarkStart w:id="70" w:name="_Toc471206393"/>
      <w:bookmarkStart w:id="71" w:name="_Toc471206681"/>
      <w:bookmarkStart w:id="72" w:name="_Toc471207008"/>
      <w:r w:rsidRPr="00A72916">
        <w:rPr>
          <w:rFonts w:hint="eastAsia"/>
        </w:rPr>
        <w:t>科室设置</w:t>
      </w:r>
      <w:bookmarkEnd w:id="67"/>
      <w:bookmarkEnd w:id="68"/>
      <w:bookmarkEnd w:id="69"/>
      <w:bookmarkEnd w:id="70"/>
      <w:bookmarkEnd w:id="71"/>
      <w:bookmarkEnd w:id="72"/>
    </w:p>
    <w:p w:rsidR="005A033F" w:rsidRDefault="005A033F" w:rsidP="005A033F">
      <w:pPr>
        <w:pStyle w:val="ae"/>
        <w:rPr>
          <w:rFonts w:hint="eastAsia"/>
        </w:rPr>
      </w:pPr>
      <w:r w:rsidRPr="00A72916">
        <w:rPr>
          <w:rFonts w:hint="eastAsia"/>
        </w:rPr>
        <w:t xml:space="preserve">　应符合《养老机构医务室基本标准（试行）》或《养老机构护理站基本标准（试行）》中对科室设置的要求。</w:t>
      </w:r>
    </w:p>
    <w:p w:rsidR="005A033F" w:rsidRDefault="005A033F" w:rsidP="005A033F">
      <w:pPr>
        <w:pStyle w:val="a1"/>
        <w:spacing w:before="156" w:after="156"/>
        <w:rPr>
          <w:rFonts w:hint="eastAsia"/>
        </w:rPr>
      </w:pPr>
      <w:bookmarkStart w:id="73" w:name="_Toc471205140"/>
      <w:bookmarkStart w:id="74" w:name="_Toc471205562"/>
      <w:bookmarkStart w:id="75" w:name="_Toc471206063"/>
      <w:bookmarkStart w:id="76" w:name="_Toc471206394"/>
      <w:bookmarkStart w:id="77" w:name="_Toc471206682"/>
      <w:bookmarkStart w:id="78" w:name="_Toc471207009"/>
      <w:r w:rsidRPr="00A72916">
        <w:rPr>
          <w:rFonts w:hint="eastAsia"/>
        </w:rPr>
        <w:t>人员配备</w:t>
      </w:r>
      <w:bookmarkEnd w:id="73"/>
      <w:bookmarkEnd w:id="74"/>
      <w:bookmarkEnd w:id="75"/>
      <w:bookmarkEnd w:id="76"/>
      <w:bookmarkEnd w:id="77"/>
      <w:bookmarkEnd w:id="78"/>
    </w:p>
    <w:p w:rsidR="005A033F" w:rsidRDefault="005A033F" w:rsidP="005A033F">
      <w:pPr>
        <w:pStyle w:val="ae"/>
        <w:rPr>
          <w:rFonts w:hint="eastAsia"/>
        </w:rPr>
      </w:pPr>
      <w:r w:rsidRPr="00A72916">
        <w:rPr>
          <w:rFonts w:hint="eastAsia"/>
        </w:rPr>
        <w:t>应符合《养老机构医务室基本标准（试行）》或《养老机构护理站基本标准（试行）》中对人员配备的要求。</w:t>
      </w:r>
    </w:p>
    <w:p w:rsidR="005A033F" w:rsidRDefault="005A033F" w:rsidP="005A033F">
      <w:pPr>
        <w:pStyle w:val="a1"/>
        <w:spacing w:before="156" w:after="156"/>
        <w:rPr>
          <w:rFonts w:hint="eastAsia"/>
        </w:rPr>
      </w:pPr>
      <w:bookmarkStart w:id="79" w:name="_Toc471205141"/>
      <w:bookmarkStart w:id="80" w:name="_Toc471205563"/>
      <w:bookmarkStart w:id="81" w:name="_Toc471206064"/>
      <w:bookmarkStart w:id="82" w:name="_Toc471206395"/>
      <w:bookmarkStart w:id="83" w:name="_Toc471206683"/>
      <w:bookmarkStart w:id="84" w:name="_Toc471207010"/>
      <w:r w:rsidRPr="00A72916">
        <w:rPr>
          <w:rFonts w:hint="eastAsia"/>
        </w:rPr>
        <w:lastRenderedPageBreak/>
        <w:t>设施设备</w:t>
      </w:r>
      <w:r>
        <w:rPr>
          <w:rFonts w:hint="eastAsia"/>
        </w:rPr>
        <w:t>及</w:t>
      </w:r>
      <w:r w:rsidRPr="00A72916">
        <w:rPr>
          <w:rFonts w:hint="eastAsia"/>
        </w:rPr>
        <w:t>药品</w:t>
      </w:r>
      <w:bookmarkEnd w:id="79"/>
      <w:bookmarkEnd w:id="80"/>
      <w:bookmarkEnd w:id="81"/>
      <w:bookmarkEnd w:id="82"/>
      <w:bookmarkEnd w:id="83"/>
      <w:bookmarkEnd w:id="84"/>
    </w:p>
    <w:p w:rsidR="005A033F" w:rsidRDefault="005A033F" w:rsidP="005A033F">
      <w:pPr>
        <w:pStyle w:val="aff0"/>
        <w:rPr>
          <w:rFonts w:hint="eastAsia"/>
        </w:rPr>
      </w:pPr>
      <w:r w:rsidRPr="00A72916">
        <w:rPr>
          <w:rFonts w:hint="eastAsia"/>
        </w:rPr>
        <w:t>应符合《养老机构医务室基本标准（试行）》和《养老机构护理站基本标准（试行）》中对设施设备的要求。</w:t>
      </w:r>
    </w:p>
    <w:p w:rsidR="005A033F" w:rsidRDefault="005A033F" w:rsidP="005A033F">
      <w:pPr>
        <w:pStyle w:val="aff0"/>
        <w:rPr>
          <w:rFonts w:hint="eastAsia"/>
        </w:rPr>
      </w:pPr>
      <w:r>
        <w:rPr>
          <w:rFonts w:hint="eastAsia"/>
        </w:rPr>
        <w:t>应配置接送老年人就医专用的轮椅、担架、移动病床等转运工具及相应的保护装置。</w:t>
      </w:r>
    </w:p>
    <w:p w:rsidR="005A033F" w:rsidRDefault="005A033F" w:rsidP="005A033F">
      <w:pPr>
        <w:pStyle w:val="aff0"/>
        <w:rPr>
          <w:rFonts w:hint="eastAsia"/>
        </w:rPr>
      </w:pPr>
      <w:r>
        <w:rPr>
          <w:rFonts w:hint="eastAsia"/>
        </w:rPr>
        <w:t>应配置老年人常见病、多发病、慢性病、突发病等疾病的常用及紧急救治的设备和药品。</w:t>
      </w:r>
    </w:p>
    <w:p w:rsidR="005A033F" w:rsidRDefault="005A033F" w:rsidP="005A033F">
      <w:pPr>
        <w:pStyle w:val="aff0"/>
        <w:rPr>
          <w:rFonts w:hint="eastAsia"/>
        </w:rPr>
      </w:pPr>
      <w:r>
        <w:rPr>
          <w:rFonts w:hint="eastAsia"/>
        </w:rPr>
        <w:t>应建立信息化健康服务与管理平台，实现对老年人的日常健康管理。</w:t>
      </w:r>
    </w:p>
    <w:p w:rsidR="005A033F" w:rsidRDefault="005A033F" w:rsidP="005A033F">
      <w:pPr>
        <w:pStyle w:val="a1"/>
        <w:spacing w:before="156" w:after="156"/>
        <w:rPr>
          <w:rFonts w:hint="eastAsia"/>
        </w:rPr>
      </w:pPr>
      <w:bookmarkStart w:id="85" w:name="_Toc471205142"/>
      <w:bookmarkStart w:id="86" w:name="_Toc471205564"/>
      <w:bookmarkStart w:id="87" w:name="_Toc471206065"/>
      <w:bookmarkStart w:id="88" w:name="_Toc471206396"/>
      <w:bookmarkStart w:id="89" w:name="_Toc471206684"/>
      <w:bookmarkStart w:id="90" w:name="_Toc471207011"/>
      <w:r w:rsidRPr="00995F8F">
        <w:rPr>
          <w:rFonts w:hint="eastAsia"/>
        </w:rPr>
        <w:t>服务内容</w:t>
      </w:r>
      <w:bookmarkEnd w:id="85"/>
      <w:bookmarkEnd w:id="86"/>
      <w:bookmarkEnd w:id="87"/>
      <w:bookmarkEnd w:id="88"/>
      <w:bookmarkEnd w:id="89"/>
      <w:bookmarkEnd w:id="90"/>
    </w:p>
    <w:p w:rsidR="005A033F" w:rsidRDefault="005A033F" w:rsidP="005A033F">
      <w:pPr>
        <w:pStyle w:val="aff0"/>
        <w:rPr>
          <w:rFonts w:hint="eastAsia"/>
        </w:rPr>
      </w:pPr>
      <w:r w:rsidRPr="00995F8F">
        <w:rPr>
          <w:rFonts w:hint="eastAsia"/>
        </w:rPr>
        <w:t>养老服务项目和内容应符合GB/T 29353-2012第8章的要求。</w:t>
      </w:r>
    </w:p>
    <w:p w:rsidR="005A033F" w:rsidRDefault="005A033F" w:rsidP="005A033F">
      <w:pPr>
        <w:pStyle w:val="aff0"/>
        <w:rPr>
          <w:rFonts w:hint="eastAsia"/>
        </w:rPr>
      </w:pPr>
      <w:r>
        <w:rPr>
          <w:rFonts w:hint="eastAsia"/>
        </w:rPr>
        <w:t>内设医务室提供的医疗服务包括老年保健，一般常见病、多发病诊疗、护理，诊断明确的慢性病治疗，急诊救护、常规中医保健，中药辨证施治、针灸推拿等外治疗法等。</w:t>
      </w:r>
    </w:p>
    <w:p w:rsidR="005A033F" w:rsidRDefault="005A033F" w:rsidP="005A033F">
      <w:pPr>
        <w:pStyle w:val="aff0"/>
        <w:rPr>
          <w:rFonts w:hint="eastAsia"/>
        </w:rPr>
      </w:pPr>
      <w:r>
        <w:rPr>
          <w:rFonts w:hint="eastAsia"/>
        </w:rPr>
        <w:t>内设护理站提供常见病、多发病、慢性病的护理、康复指导、心理护理，根据医嘱进行处置、消毒隔离指导、健康教育、中医相关服务项目。</w:t>
      </w:r>
    </w:p>
    <w:p w:rsidR="005A033F" w:rsidRDefault="005A033F" w:rsidP="005A033F">
      <w:pPr>
        <w:pStyle w:val="aff0"/>
        <w:rPr>
          <w:rFonts w:hint="eastAsia"/>
        </w:rPr>
      </w:pPr>
      <w:r>
        <w:rPr>
          <w:rFonts w:hint="eastAsia"/>
        </w:rPr>
        <w:t>同时提供以下服务项目：</w:t>
      </w:r>
    </w:p>
    <w:p w:rsidR="005A033F" w:rsidRDefault="005A033F" w:rsidP="005A033F">
      <w:pPr>
        <w:pStyle w:val="a5"/>
        <w:rPr>
          <w:rFonts w:hint="eastAsia"/>
        </w:rPr>
      </w:pPr>
      <w:r w:rsidRPr="00995F8F">
        <w:rPr>
          <w:rFonts w:hint="eastAsia"/>
        </w:rPr>
        <w:t>个性化诊疗服务，为失能失智、行动不便或病情严重的老年人提供个性化医疗护理、康复服务；</w:t>
      </w:r>
    </w:p>
    <w:p w:rsidR="005A033F" w:rsidRDefault="005A033F" w:rsidP="005A033F">
      <w:pPr>
        <w:pStyle w:val="a5"/>
        <w:rPr>
          <w:rFonts w:hint="eastAsia"/>
        </w:rPr>
      </w:pPr>
      <w:r>
        <w:rPr>
          <w:rFonts w:hint="eastAsia"/>
        </w:rPr>
        <w:t>定期巡诊服务，</w:t>
      </w:r>
      <w:smartTag w:uri="urn:schemas-microsoft-com:office:smarttags" w:element="PersonName">
        <w:smartTagPr>
          <w:attr w:name="ProductID" w:val="安排"/>
        </w:smartTagPr>
        <w:r>
          <w:rPr>
            <w:rFonts w:hint="eastAsia"/>
          </w:rPr>
          <w:t>安排</w:t>
        </w:r>
      </w:smartTag>
      <w:r>
        <w:rPr>
          <w:rFonts w:hint="eastAsia"/>
        </w:rPr>
        <w:t>医师到老年人居住房间提供病情排查和疾病诊疗等服务；</w:t>
      </w:r>
    </w:p>
    <w:p w:rsidR="005A033F" w:rsidRDefault="005A033F" w:rsidP="005A033F">
      <w:pPr>
        <w:pStyle w:val="a5"/>
        <w:rPr>
          <w:rFonts w:hint="eastAsia"/>
        </w:rPr>
      </w:pPr>
      <w:r>
        <w:rPr>
          <w:rFonts w:hint="eastAsia"/>
        </w:rPr>
        <w:t>随访诊疗服务，针对接受过诊疗服务的老年人进行跟踪访问，根据需要调整诊疗方案；</w:t>
      </w:r>
    </w:p>
    <w:p w:rsidR="005A033F" w:rsidRDefault="005A033F" w:rsidP="005A033F">
      <w:pPr>
        <w:pStyle w:val="a5"/>
        <w:rPr>
          <w:rFonts w:hint="eastAsia"/>
        </w:rPr>
      </w:pPr>
      <w:r>
        <w:rPr>
          <w:rFonts w:hint="eastAsia"/>
        </w:rPr>
        <w:t>陪护就医服务，为老年人配备专人协助其完成内部全程就医；</w:t>
      </w:r>
    </w:p>
    <w:p w:rsidR="005A033F" w:rsidRDefault="005A033F" w:rsidP="005A033F">
      <w:pPr>
        <w:pStyle w:val="a5"/>
        <w:rPr>
          <w:rFonts w:hint="eastAsia"/>
        </w:rPr>
      </w:pPr>
      <w:r>
        <w:rPr>
          <w:rFonts w:hint="eastAsia"/>
        </w:rPr>
        <w:t>其他与医务室功能、护理</w:t>
      </w:r>
      <w:proofErr w:type="gramStart"/>
      <w:r>
        <w:rPr>
          <w:rFonts w:hint="eastAsia"/>
        </w:rPr>
        <w:t>站功能</w:t>
      </w:r>
      <w:proofErr w:type="gramEnd"/>
      <w:r>
        <w:rPr>
          <w:rFonts w:hint="eastAsia"/>
        </w:rPr>
        <w:t>相适应的服务；</w:t>
      </w:r>
    </w:p>
    <w:p w:rsidR="005A033F" w:rsidRDefault="005A033F" w:rsidP="005A033F">
      <w:pPr>
        <w:pStyle w:val="a5"/>
        <w:rPr>
          <w:rFonts w:hint="eastAsia"/>
        </w:rPr>
      </w:pPr>
      <w:r>
        <w:rPr>
          <w:rFonts w:hint="eastAsia"/>
        </w:rPr>
        <w:t>针对不同体质细化中医体质辨识、专人</w:t>
      </w:r>
      <w:proofErr w:type="gramStart"/>
      <w:r>
        <w:rPr>
          <w:rFonts w:hint="eastAsia"/>
        </w:rPr>
        <w:t>专病专方</w:t>
      </w:r>
      <w:proofErr w:type="gramEnd"/>
      <w:r>
        <w:rPr>
          <w:rFonts w:hint="eastAsia"/>
        </w:rPr>
        <w:t>个性化中医康复干预和指导。</w:t>
      </w:r>
    </w:p>
    <w:p w:rsidR="005A033F" w:rsidRDefault="005A033F" w:rsidP="005A033F">
      <w:pPr>
        <w:pStyle w:val="a1"/>
        <w:spacing w:before="156" w:after="156"/>
        <w:rPr>
          <w:rFonts w:hint="eastAsia"/>
        </w:rPr>
      </w:pPr>
      <w:bookmarkStart w:id="91" w:name="_Toc471205565"/>
      <w:bookmarkStart w:id="92" w:name="_Toc471206066"/>
      <w:bookmarkStart w:id="93" w:name="_Toc471206397"/>
      <w:bookmarkStart w:id="94" w:name="_Toc471206685"/>
      <w:bookmarkStart w:id="95" w:name="_Toc471207012"/>
      <w:r w:rsidRPr="00995F8F">
        <w:rPr>
          <w:rFonts w:hint="eastAsia"/>
        </w:rPr>
        <w:t>服务要求</w:t>
      </w:r>
      <w:bookmarkEnd w:id="91"/>
      <w:bookmarkEnd w:id="92"/>
      <w:bookmarkEnd w:id="93"/>
      <w:bookmarkEnd w:id="94"/>
      <w:bookmarkEnd w:id="95"/>
    </w:p>
    <w:p w:rsidR="005A033F" w:rsidRDefault="005A033F" w:rsidP="005A033F">
      <w:pPr>
        <w:pStyle w:val="aff0"/>
        <w:rPr>
          <w:rFonts w:hint="eastAsia"/>
        </w:rPr>
      </w:pPr>
      <w:r w:rsidRPr="00995F8F">
        <w:rPr>
          <w:rFonts w:hint="eastAsia"/>
        </w:rPr>
        <w:t>医疗服务人员行为应符合卫生部发布的《医疗机构从业人员行为规范》的要求。</w:t>
      </w:r>
    </w:p>
    <w:p w:rsidR="005A033F" w:rsidRDefault="005A033F" w:rsidP="005A033F">
      <w:pPr>
        <w:pStyle w:val="aff0"/>
        <w:rPr>
          <w:rFonts w:hint="eastAsia"/>
        </w:rPr>
      </w:pPr>
      <w:r>
        <w:rPr>
          <w:rFonts w:hint="eastAsia"/>
        </w:rPr>
        <w:t>养老服务人员行为应符合河南省民政厅《河南省养老服务机构服务质量规范（试行）》的要求。</w:t>
      </w:r>
    </w:p>
    <w:p w:rsidR="005A033F" w:rsidRDefault="005A033F" w:rsidP="005A033F">
      <w:pPr>
        <w:pStyle w:val="aff0"/>
        <w:rPr>
          <w:rFonts w:hint="eastAsia"/>
        </w:rPr>
      </w:pPr>
      <w:r>
        <w:rPr>
          <w:rFonts w:hint="eastAsia"/>
        </w:rPr>
        <w:t>应建立养老服务人员、医护人员、管理人员及相关协助人员联动工作机制。</w:t>
      </w:r>
    </w:p>
    <w:p w:rsidR="005A033F" w:rsidRDefault="005A033F" w:rsidP="005A033F">
      <w:pPr>
        <w:pStyle w:val="aff0"/>
        <w:rPr>
          <w:rFonts w:hint="eastAsia"/>
        </w:rPr>
      </w:pPr>
      <w:r>
        <w:rPr>
          <w:rFonts w:hint="eastAsia"/>
        </w:rPr>
        <w:lastRenderedPageBreak/>
        <w:t>应建立急诊和转诊工作机制，与周边大型综合或专科类医疗机构建立急诊和转诊服务流程，开设转诊“绿色通道”，确保实现及时有效转诊。</w:t>
      </w:r>
    </w:p>
    <w:p w:rsidR="005A033F" w:rsidRDefault="005A033F" w:rsidP="005A033F">
      <w:pPr>
        <w:pStyle w:val="aff0"/>
        <w:rPr>
          <w:rFonts w:hint="eastAsia"/>
        </w:rPr>
      </w:pPr>
      <w:r>
        <w:rPr>
          <w:rFonts w:hint="eastAsia"/>
        </w:rPr>
        <w:t>应建立与医务室或护理</w:t>
      </w:r>
      <w:proofErr w:type="gramStart"/>
      <w:r>
        <w:rPr>
          <w:rFonts w:hint="eastAsia"/>
        </w:rPr>
        <w:t>站功能</w:t>
      </w:r>
      <w:proofErr w:type="gramEnd"/>
      <w:r>
        <w:rPr>
          <w:rFonts w:hint="eastAsia"/>
        </w:rPr>
        <w:t>相适应的分级转诊制度、药品登记分发制度、健康教育与管理制度等各项服务规章制度，以及与制度相适应的人员岗位职责、操作规范、服务流程、管理要求等文件。</w:t>
      </w:r>
    </w:p>
    <w:p w:rsidR="005A033F" w:rsidRDefault="005A033F" w:rsidP="005A033F">
      <w:pPr>
        <w:pStyle w:val="aff0"/>
        <w:rPr>
          <w:rFonts w:hint="eastAsia"/>
        </w:rPr>
      </w:pPr>
      <w:r>
        <w:rPr>
          <w:rFonts w:hint="eastAsia"/>
        </w:rPr>
        <w:t>养老服务过程中应加强融入健康管理和教育理念，增强对医疗卫生服务的支撑。</w:t>
      </w:r>
    </w:p>
    <w:p w:rsidR="005A033F" w:rsidRDefault="005A033F" w:rsidP="005A033F">
      <w:pPr>
        <w:pStyle w:val="aff0"/>
        <w:rPr>
          <w:rFonts w:hint="eastAsia"/>
        </w:rPr>
      </w:pPr>
      <w:r>
        <w:rPr>
          <w:rFonts w:hint="eastAsia"/>
        </w:rPr>
        <w:t>宜提供相关中医服务项目。</w:t>
      </w:r>
    </w:p>
    <w:p w:rsidR="005A033F" w:rsidRDefault="005A033F" w:rsidP="005A033F">
      <w:pPr>
        <w:pStyle w:val="a0"/>
        <w:rPr>
          <w:rFonts w:hint="eastAsia"/>
        </w:rPr>
      </w:pPr>
      <w:bookmarkStart w:id="96" w:name="_Toc471205566"/>
      <w:bookmarkStart w:id="97" w:name="_Toc471206067"/>
      <w:bookmarkStart w:id="98" w:name="_Toc471206398"/>
      <w:bookmarkStart w:id="99" w:name="_Toc471206686"/>
      <w:bookmarkStart w:id="100" w:name="_Toc471207013"/>
      <w:bookmarkStart w:id="101" w:name="_Toc471207273"/>
      <w:bookmarkStart w:id="102" w:name="_Toc471208773"/>
      <w:r w:rsidRPr="00995F8F">
        <w:rPr>
          <w:rFonts w:hint="eastAsia"/>
        </w:rPr>
        <w:t>内设护理院</w:t>
      </w:r>
      <w:bookmarkEnd w:id="96"/>
      <w:bookmarkEnd w:id="97"/>
      <w:bookmarkEnd w:id="98"/>
      <w:bookmarkEnd w:id="99"/>
      <w:bookmarkEnd w:id="100"/>
      <w:bookmarkEnd w:id="101"/>
      <w:bookmarkEnd w:id="102"/>
    </w:p>
    <w:p w:rsidR="005A033F" w:rsidRDefault="005A033F" w:rsidP="005A033F">
      <w:pPr>
        <w:pStyle w:val="a1"/>
        <w:spacing w:before="156" w:after="156"/>
        <w:rPr>
          <w:rFonts w:hint="eastAsia"/>
        </w:rPr>
      </w:pPr>
      <w:bookmarkStart w:id="103" w:name="_Toc471205567"/>
      <w:bookmarkStart w:id="104" w:name="_Toc471206068"/>
      <w:bookmarkStart w:id="105" w:name="_Toc471206399"/>
      <w:bookmarkStart w:id="106" w:name="_Toc471206687"/>
      <w:bookmarkStart w:id="107" w:name="_Toc471207014"/>
      <w:r w:rsidRPr="00995F8F">
        <w:rPr>
          <w:rFonts w:hint="eastAsia"/>
        </w:rPr>
        <w:t>科室设置</w:t>
      </w:r>
      <w:bookmarkEnd w:id="103"/>
      <w:bookmarkEnd w:id="104"/>
      <w:bookmarkEnd w:id="105"/>
      <w:bookmarkEnd w:id="106"/>
      <w:bookmarkEnd w:id="107"/>
    </w:p>
    <w:p w:rsidR="005A033F" w:rsidRDefault="005A033F" w:rsidP="005A033F">
      <w:pPr>
        <w:pStyle w:val="ae"/>
        <w:rPr>
          <w:rFonts w:hint="eastAsia"/>
        </w:rPr>
      </w:pPr>
      <w:r w:rsidRPr="00995F8F">
        <w:rPr>
          <w:rFonts w:hint="eastAsia"/>
        </w:rPr>
        <w:t>应符合《护理院基本标准（2011版）》中对科室设置的要求。</w:t>
      </w:r>
    </w:p>
    <w:p w:rsidR="005A033F" w:rsidRDefault="005A033F" w:rsidP="005A033F">
      <w:pPr>
        <w:pStyle w:val="a1"/>
        <w:spacing w:before="156" w:after="156"/>
        <w:rPr>
          <w:rFonts w:hint="eastAsia"/>
        </w:rPr>
      </w:pPr>
      <w:bookmarkStart w:id="108" w:name="_Toc471205568"/>
      <w:bookmarkStart w:id="109" w:name="_Toc471206069"/>
      <w:bookmarkStart w:id="110" w:name="_Toc471206400"/>
      <w:bookmarkStart w:id="111" w:name="_Toc471206688"/>
      <w:bookmarkStart w:id="112" w:name="_Toc471207015"/>
      <w:r w:rsidRPr="00995F8F">
        <w:rPr>
          <w:rFonts w:hint="eastAsia"/>
        </w:rPr>
        <w:t>人员配备</w:t>
      </w:r>
      <w:bookmarkEnd w:id="108"/>
      <w:bookmarkEnd w:id="109"/>
      <w:bookmarkEnd w:id="110"/>
      <w:bookmarkEnd w:id="111"/>
      <w:bookmarkEnd w:id="112"/>
    </w:p>
    <w:p w:rsidR="005A033F" w:rsidRDefault="005A033F" w:rsidP="005A033F">
      <w:pPr>
        <w:pStyle w:val="ae"/>
        <w:rPr>
          <w:rFonts w:hint="eastAsia"/>
        </w:rPr>
      </w:pPr>
      <w:r w:rsidRPr="00995F8F">
        <w:rPr>
          <w:rFonts w:hint="eastAsia"/>
        </w:rPr>
        <w:t>应符合《护理院基本标准（2011版）》中的对人员配备的要求。</w:t>
      </w:r>
    </w:p>
    <w:p w:rsidR="005A033F" w:rsidRDefault="005A033F" w:rsidP="005A033F">
      <w:pPr>
        <w:pStyle w:val="a1"/>
        <w:spacing w:before="156" w:after="156"/>
        <w:rPr>
          <w:rFonts w:hint="eastAsia"/>
        </w:rPr>
      </w:pPr>
      <w:bookmarkStart w:id="113" w:name="_Toc471205569"/>
      <w:bookmarkStart w:id="114" w:name="_Toc471206070"/>
      <w:bookmarkStart w:id="115" w:name="_Toc471206401"/>
      <w:bookmarkStart w:id="116" w:name="_Toc471206689"/>
      <w:bookmarkStart w:id="117" w:name="_Toc471207016"/>
      <w:r w:rsidRPr="007B7933">
        <w:rPr>
          <w:rFonts w:hint="eastAsia"/>
        </w:rPr>
        <w:t>设施设备</w:t>
      </w:r>
      <w:r>
        <w:rPr>
          <w:rFonts w:hint="eastAsia"/>
        </w:rPr>
        <w:t>及</w:t>
      </w:r>
      <w:r w:rsidRPr="007B7933">
        <w:rPr>
          <w:rFonts w:hint="eastAsia"/>
        </w:rPr>
        <w:t>药品</w:t>
      </w:r>
      <w:bookmarkEnd w:id="113"/>
      <w:bookmarkEnd w:id="114"/>
      <w:bookmarkEnd w:id="115"/>
      <w:bookmarkEnd w:id="116"/>
      <w:bookmarkEnd w:id="117"/>
    </w:p>
    <w:p w:rsidR="005A033F" w:rsidRDefault="005A033F" w:rsidP="005A033F">
      <w:pPr>
        <w:pStyle w:val="aff0"/>
        <w:rPr>
          <w:rFonts w:hint="eastAsia"/>
        </w:rPr>
      </w:pPr>
      <w:r w:rsidRPr="007B7933">
        <w:rPr>
          <w:rFonts w:hint="eastAsia"/>
        </w:rPr>
        <w:t>应符合《护理院基本标准（2011版）》中对设施设备的要求。</w:t>
      </w:r>
    </w:p>
    <w:p w:rsidR="005A033F" w:rsidRDefault="005A033F" w:rsidP="005A033F">
      <w:pPr>
        <w:pStyle w:val="aff0"/>
        <w:rPr>
          <w:rFonts w:hint="eastAsia"/>
        </w:rPr>
      </w:pPr>
      <w:r>
        <w:rPr>
          <w:rFonts w:hint="eastAsia"/>
        </w:rPr>
        <w:t>应配置与住院医疗服务相配套的其他设施设备。</w:t>
      </w:r>
    </w:p>
    <w:p w:rsidR="005A033F" w:rsidRDefault="005A033F" w:rsidP="005A033F">
      <w:pPr>
        <w:pStyle w:val="aff0"/>
        <w:rPr>
          <w:rFonts w:hint="eastAsia"/>
        </w:rPr>
      </w:pPr>
      <w:r>
        <w:rPr>
          <w:rFonts w:hint="eastAsia"/>
        </w:rPr>
        <w:t>应配置接送老年人就医专用的轮椅、担架、移动病床、救护车辆等转运工具及相应的保护装置。</w:t>
      </w:r>
    </w:p>
    <w:p w:rsidR="005A033F" w:rsidRDefault="005A033F" w:rsidP="005A033F">
      <w:pPr>
        <w:pStyle w:val="aff0"/>
        <w:rPr>
          <w:rFonts w:hint="eastAsia"/>
        </w:rPr>
      </w:pPr>
      <w:r>
        <w:rPr>
          <w:rFonts w:hint="eastAsia"/>
        </w:rPr>
        <w:t>应配置老年人常见病、多发病、慢性病、突发病等疾病的常用及紧急救治的设备和药品。</w:t>
      </w:r>
    </w:p>
    <w:p w:rsidR="005A033F" w:rsidRDefault="005A033F" w:rsidP="005A033F">
      <w:pPr>
        <w:pStyle w:val="aff0"/>
        <w:rPr>
          <w:rFonts w:hint="eastAsia"/>
        </w:rPr>
      </w:pPr>
      <w:r>
        <w:rPr>
          <w:rFonts w:hint="eastAsia"/>
        </w:rPr>
        <w:t>建立信息化健康服务与管理平台，实现对老年人的日常健康管理。</w:t>
      </w:r>
    </w:p>
    <w:p w:rsidR="005A033F" w:rsidRDefault="005A033F" w:rsidP="005A033F">
      <w:pPr>
        <w:pStyle w:val="a1"/>
        <w:spacing w:before="156" w:after="156"/>
        <w:rPr>
          <w:rFonts w:hint="eastAsia"/>
        </w:rPr>
      </w:pPr>
      <w:bookmarkStart w:id="118" w:name="_Toc471206071"/>
      <w:bookmarkStart w:id="119" w:name="_Toc471206402"/>
      <w:bookmarkStart w:id="120" w:name="_Toc471206690"/>
      <w:bookmarkStart w:id="121" w:name="_Toc471207017"/>
      <w:r w:rsidRPr="007B7933">
        <w:rPr>
          <w:rFonts w:hint="eastAsia"/>
        </w:rPr>
        <w:t>服务内容</w:t>
      </w:r>
      <w:bookmarkEnd w:id="118"/>
      <w:bookmarkEnd w:id="119"/>
      <w:bookmarkEnd w:id="120"/>
      <w:bookmarkEnd w:id="121"/>
    </w:p>
    <w:p w:rsidR="005A033F" w:rsidRDefault="005A033F" w:rsidP="005A033F">
      <w:pPr>
        <w:pStyle w:val="aff0"/>
        <w:rPr>
          <w:rFonts w:hint="eastAsia"/>
        </w:rPr>
      </w:pPr>
      <w:r w:rsidRPr="007B7933">
        <w:rPr>
          <w:rFonts w:hint="eastAsia"/>
        </w:rPr>
        <w:t>养老服务项目和内容应符合GB/T 29353-2012第8章的要求。</w:t>
      </w:r>
    </w:p>
    <w:p w:rsidR="005A033F" w:rsidRDefault="005A033F" w:rsidP="005A033F">
      <w:pPr>
        <w:pStyle w:val="aff0"/>
        <w:rPr>
          <w:rFonts w:hint="eastAsia"/>
        </w:rPr>
      </w:pPr>
      <w:r>
        <w:rPr>
          <w:rFonts w:hint="eastAsia"/>
        </w:rPr>
        <w:lastRenderedPageBreak/>
        <w:t>内设护理院为长期卧床患者、晚期姑息治疗患者、慢性病患者、生活不能自理的老年人以及其他需要长期护理服务的患者提供医疗护理、康复促进、中医健身气功、穴位按摩、中医内病外敷、临终关怀等服务。</w:t>
      </w:r>
    </w:p>
    <w:p w:rsidR="005A033F" w:rsidRDefault="005A033F" w:rsidP="005A033F">
      <w:pPr>
        <w:pStyle w:val="aff0"/>
        <w:rPr>
          <w:rFonts w:hint="eastAsia"/>
        </w:rPr>
      </w:pPr>
      <w:r>
        <w:rPr>
          <w:rFonts w:hint="eastAsia"/>
        </w:rPr>
        <w:t>同时提供以下服务项目：</w:t>
      </w:r>
    </w:p>
    <w:p w:rsidR="005A033F" w:rsidRDefault="005A033F" w:rsidP="005A033F">
      <w:pPr>
        <w:pStyle w:val="a5"/>
        <w:rPr>
          <w:rFonts w:hint="eastAsia"/>
        </w:rPr>
      </w:pPr>
      <w:r w:rsidRPr="007B7933">
        <w:rPr>
          <w:rFonts w:hint="eastAsia"/>
        </w:rPr>
        <w:t>为老年人随时提供出诊服务；</w:t>
      </w:r>
    </w:p>
    <w:p w:rsidR="005A033F" w:rsidRDefault="005A033F" w:rsidP="005A033F">
      <w:pPr>
        <w:pStyle w:val="a5"/>
        <w:rPr>
          <w:rFonts w:hint="eastAsia"/>
        </w:rPr>
      </w:pPr>
      <w:r>
        <w:rPr>
          <w:rFonts w:hint="eastAsia"/>
        </w:rPr>
        <w:t>个性化诊疗服务，为失能失智、行动不便或病情严重的老年人提供个性化医疗护理、康复服务；</w:t>
      </w:r>
    </w:p>
    <w:p w:rsidR="005A033F" w:rsidRDefault="005A033F" w:rsidP="005A033F">
      <w:pPr>
        <w:pStyle w:val="a5"/>
        <w:rPr>
          <w:rFonts w:hint="eastAsia"/>
        </w:rPr>
      </w:pPr>
      <w:r>
        <w:rPr>
          <w:rFonts w:hint="eastAsia"/>
        </w:rPr>
        <w:t>定期巡诊服务，</w:t>
      </w:r>
      <w:smartTag w:uri="urn:schemas-microsoft-com:office:smarttags" w:element="PersonName">
        <w:smartTagPr>
          <w:attr w:name="ProductID" w:val="安排"/>
        </w:smartTagPr>
        <w:r>
          <w:rPr>
            <w:rFonts w:hint="eastAsia"/>
          </w:rPr>
          <w:t>安排</w:t>
        </w:r>
      </w:smartTag>
      <w:r>
        <w:rPr>
          <w:rFonts w:hint="eastAsia"/>
        </w:rPr>
        <w:t>医师定期到老年人居住房间提供病情排查和疾病诊疗等服务；</w:t>
      </w:r>
    </w:p>
    <w:p w:rsidR="005A033F" w:rsidRDefault="005A033F" w:rsidP="005A033F">
      <w:pPr>
        <w:pStyle w:val="a5"/>
        <w:rPr>
          <w:rFonts w:hint="eastAsia"/>
        </w:rPr>
      </w:pPr>
      <w:r>
        <w:rPr>
          <w:rFonts w:hint="eastAsia"/>
        </w:rPr>
        <w:t>随访诊疗服务，针对接受过诊疗服务的老年人进行跟踪访问，根据需要调整诊疗方案；</w:t>
      </w:r>
    </w:p>
    <w:p w:rsidR="005A033F" w:rsidRDefault="005A033F" w:rsidP="005A033F">
      <w:pPr>
        <w:pStyle w:val="a5"/>
        <w:rPr>
          <w:rFonts w:hint="eastAsia"/>
        </w:rPr>
      </w:pPr>
      <w:r>
        <w:rPr>
          <w:rFonts w:hint="eastAsia"/>
        </w:rPr>
        <w:t>陪护就医服务，为老年人配备专人协助其完成内部全程就医；</w:t>
      </w:r>
    </w:p>
    <w:p w:rsidR="005A033F" w:rsidRDefault="005A033F" w:rsidP="005A033F">
      <w:pPr>
        <w:pStyle w:val="a5"/>
        <w:rPr>
          <w:rFonts w:hint="eastAsia"/>
        </w:rPr>
      </w:pPr>
      <w:r>
        <w:rPr>
          <w:rFonts w:hint="eastAsia"/>
        </w:rPr>
        <w:t>分级护理服务，按WS/T 431-2013的要求为老年人提供护理服务；</w:t>
      </w:r>
    </w:p>
    <w:p w:rsidR="005A033F" w:rsidRDefault="005A033F" w:rsidP="005A033F">
      <w:pPr>
        <w:pStyle w:val="a5"/>
        <w:rPr>
          <w:rFonts w:hint="eastAsia"/>
        </w:rPr>
      </w:pPr>
      <w:r>
        <w:rPr>
          <w:rFonts w:hint="eastAsia"/>
        </w:rPr>
        <w:t>延续护理服务，为需要延续护理服务的老年人提供相应的专业医疗护理服务；</w:t>
      </w:r>
    </w:p>
    <w:p w:rsidR="005A033F" w:rsidRDefault="005A033F" w:rsidP="005A033F">
      <w:pPr>
        <w:pStyle w:val="a5"/>
        <w:rPr>
          <w:rFonts w:hint="eastAsia"/>
        </w:rPr>
      </w:pPr>
      <w:r>
        <w:rPr>
          <w:rFonts w:hint="eastAsia"/>
        </w:rPr>
        <w:t>特色中医护理服务，常规护理同时为老年人提供中医特色如保健按摩等护理服务项目；</w:t>
      </w:r>
    </w:p>
    <w:p w:rsidR="005A033F" w:rsidRDefault="005A033F" w:rsidP="005A033F">
      <w:pPr>
        <w:pStyle w:val="a5"/>
        <w:rPr>
          <w:rFonts w:hint="eastAsia"/>
        </w:rPr>
      </w:pPr>
      <w:r>
        <w:rPr>
          <w:rFonts w:hint="eastAsia"/>
        </w:rPr>
        <w:t>其他与护理</w:t>
      </w:r>
      <w:proofErr w:type="gramStart"/>
      <w:r>
        <w:rPr>
          <w:rFonts w:hint="eastAsia"/>
        </w:rPr>
        <w:t>院功能</w:t>
      </w:r>
      <w:proofErr w:type="gramEnd"/>
      <w:r>
        <w:rPr>
          <w:rFonts w:hint="eastAsia"/>
        </w:rPr>
        <w:t>相适应的服务。</w:t>
      </w:r>
    </w:p>
    <w:p w:rsidR="005A033F" w:rsidRDefault="005A033F" w:rsidP="005A033F">
      <w:pPr>
        <w:pStyle w:val="a1"/>
        <w:spacing w:before="156" w:after="156"/>
        <w:rPr>
          <w:rFonts w:hint="eastAsia"/>
        </w:rPr>
      </w:pPr>
      <w:bookmarkStart w:id="122" w:name="_Toc471206403"/>
      <w:bookmarkStart w:id="123" w:name="_Toc471206691"/>
      <w:bookmarkStart w:id="124" w:name="_Toc471207018"/>
      <w:r w:rsidRPr="00135E9D">
        <w:rPr>
          <w:rFonts w:hint="eastAsia"/>
        </w:rPr>
        <w:t>服务要求</w:t>
      </w:r>
      <w:bookmarkEnd w:id="122"/>
      <w:bookmarkEnd w:id="123"/>
      <w:bookmarkEnd w:id="124"/>
    </w:p>
    <w:p w:rsidR="005A033F" w:rsidRDefault="005A033F" w:rsidP="005A033F">
      <w:pPr>
        <w:pStyle w:val="aff0"/>
        <w:rPr>
          <w:rFonts w:hint="eastAsia"/>
        </w:rPr>
      </w:pPr>
      <w:r w:rsidRPr="00135E9D">
        <w:rPr>
          <w:rFonts w:hint="eastAsia"/>
        </w:rPr>
        <w:t>医疗服务人员行为应符合卫生部发布的《医疗机构从业人员行为规范》的要求。</w:t>
      </w:r>
    </w:p>
    <w:p w:rsidR="005A033F" w:rsidRDefault="005A033F" w:rsidP="005A033F">
      <w:pPr>
        <w:pStyle w:val="aff0"/>
        <w:rPr>
          <w:rFonts w:hint="eastAsia"/>
        </w:rPr>
      </w:pPr>
      <w:r>
        <w:rPr>
          <w:rFonts w:hint="eastAsia"/>
        </w:rPr>
        <w:t>养老服务人员行为应符合河南省民政厅《河南省养老服务机构服务质量规范（试行）》的要求。</w:t>
      </w:r>
    </w:p>
    <w:p w:rsidR="005A033F" w:rsidRDefault="005A033F" w:rsidP="005A033F">
      <w:pPr>
        <w:pStyle w:val="aff0"/>
        <w:rPr>
          <w:rFonts w:hint="eastAsia"/>
        </w:rPr>
      </w:pPr>
      <w:r>
        <w:rPr>
          <w:rFonts w:hint="eastAsia"/>
        </w:rPr>
        <w:t>建立养老服务人员、医务人员、管理人员及相关协助人员联动工作机制。</w:t>
      </w:r>
    </w:p>
    <w:p w:rsidR="005A033F" w:rsidRDefault="005A033F" w:rsidP="005A033F">
      <w:pPr>
        <w:pStyle w:val="aff0"/>
        <w:rPr>
          <w:rFonts w:hint="eastAsia"/>
        </w:rPr>
      </w:pPr>
      <w:r>
        <w:rPr>
          <w:rFonts w:hint="eastAsia"/>
        </w:rPr>
        <w:t>建立急诊、双向转诊工作机制，与周边大型综合或专科医疗机构建立急诊、双向转诊服务流程，开设急诊、转诊“绿色通道”，确保实现及时有效的诊疗。</w:t>
      </w:r>
    </w:p>
    <w:p w:rsidR="005A033F" w:rsidRDefault="005A033F" w:rsidP="005A033F">
      <w:pPr>
        <w:pStyle w:val="aff0"/>
        <w:rPr>
          <w:rFonts w:hint="eastAsia"/>
        </w:rPr>
      </w:pPr>
      <w:r>
        <w:rPr>
          <w:rFonts w:hint="eastAsia"/>
        </w:rPr>
        <w:t>应对老人进行健康评估，根据老年人日常住养和住院两种不同的需求，明确各自的管理路径和信息管理系统，确保“医”“养”互换时信息准确切换和管理路径及时调整。</w:t>
      </w:r>
    </w:p>
    <w:p w:rsidR="005A033F" w:rsidRDefault="005A033F" w:rsidP="005A033F">
      <w:pPr>
        <w:pStyle w:val="aff0"/>
        <w:rPr>
          <w:rFonts w:hint="eastAsia"/>
        </w:rPr>
      </w:pPr>
      <w:r>
        <w:rPr>
          <w:rFonts w:hint="eastAsia"/>
        </w:rPr>
        <w:t>应建立与护理</w:t>
      </w:r>
      <w:proofErr w:type="gramStart"/>
      <w:r>
        <w:rPr>
          <w:rFonts w:hint="eastAsia"/>
        </w:rPr>
        <w:t>院功能</w:t>
      </w:r>
      <w:proofErr w:type="gramEnd"/>
      <w:r>
        <w:rPr>
          <w:rFonts w:hint="eastAsia"/>
        </w:rPr>
        <w:t>相适应的分级转诊制度、药品登记分发制度、健康教育与管理制度、院</w:t>
      </w:r>
      <w:proofErr w:type="gramStart"/>
      <w:r>
        <w:rPr>
          <w:rFonts w:hint="eastAsia"/>
        </w:rPr>
        <w:t>内转科或转床</w:t>
      </w:r>
      <w:proofErr w:type="gramEnd"/>
      <w:r>
        <w:rPr>
          <w:rFonts w:hint="eastAsia"/>
        </w:rPr>
        <w:t>工作制度、特殊医疗问题处理制度、出院前老年人健康评估制度等各项服务规章制度，以及相适应的人员岗位职责、操作规范、服务流程、管理要求等文件。</w:t>
      </w:r>
    </w:p>
    <w:p w:rsidR="005A033F" w:rsidRDefault="005A033F" w:rsidP="005A033F">
      <w:pPr>
        <w:pStyle w:val="a0"/>
        <w:rPr>
          <w:rFonts w:hint="eastAsia"/>
        </w:rPr>
      </w:pPr>
      <w:bookmarkStart w:id="125" w:name="_Toc471206404"/>
      <w:bookmarkStart w:id="126" w:name="_Toc471206692"/>
      <w:bookmarkStart w:id="127" w:name="_Toc471207019"/>
      <w:bookmarkStart w:id="128" w:name="_Toc471207274"/>
      <w:bookmarkStart w:id="129" w:name="_Toc471208774"/>
      <w:r w:rsidRPr="00135E9D">
        <w:rPr>
          <w:rFonts w:hint="eastAsia"/>
        </w:rPr>
        <w:t>内设康复医院</w:t>
      </w:r>
      <w:bookmarkEnd w:id="125"/>
      <w:bookmarkEnd w:id="126"/>
      <w:bookmarkEnd w:id="127"/>
      <w:bookmarkEnd w:id="128"/>
      <w:bookmarkEnd w:id="129"/>
    </w:p>
    <w:p w:rsidR="005A033F" w:rsidRDefault="005A033F" w:rsidP="005A033F">
      <w:pPr>
        <w:pStyle w:val="a1"/>
        <w:spacing w:before="156" w:after="156"/>
        <w:rPr>
          <w:rFonts w:hint="eastAsia"/>
        </w:rPr>
      </w:pPr>
      <w:bookmarkStart w:id="130" w:name="_Toc471206405"/>
      <w:bookmarkStart w:id="131" w:name="_Toc471206693"/>
      <w:bookmarkStart w:id="132" w:name="_Toc471207020"/>
      <w:r w:rsidRPr="00135E9D">
        <w:rPr>
          <w:rFonts w:hint="eastAsia"/>
        </w:rPr>
        <w:t>科室设置</w:t>
      </w:r>
      <w:bookmarkEnd w:id="130"/>
      <w:bookmarkEnd w:id="131"/>
      <w:bookmarkEnd w:id="132"/>
    </w:p>
    <w:p w:rsidR="005A033F" w:rsidRDefault="005A033F" w:rsidP="005A033F">
      <w:pPr>
        <w:pStyle w:val="ae"/>
        <w:rPr>
          <w:rFonts w:hint="eastAsia"/>
        </w:rPr>
      </w:pPr>
      <w:r w:rsidRPr="00135E9D">
        <w:rPr>
          <w:rFonts w:hint="eastAsia"/>
        </w:rPr>
        <w:t>应符合卫生部《康复医院基本标准（2012版）》中针对服务老年人而设立的要求。</w:t>
      </w:r>
    </w:p>
    <w:p w:rsidR="005A033F" w:rsidRDefault="005A033F" w:rsidP="005A033F">
      <w:pPr>
        <w:pStyle w:val="a1"/>
        <w:spacing w:before="156" w:after="156"/>
        <w:rPr>
          <w:rFonts w:hint="eastAsia"/>
        </w:rPr>
      </w:pPr>
      <w:bookmarkStart w:id="133" w:name="_Toc471206406"/>
      <w:bookmarkStart w:id="134" w:name="_Toc471206694"/>
      <w:bookmarkStart w:id="135" w:name="_Toc471207021"/>
      <w:r w:rsidRPr="00135E9D">
        <w:rPr>
          <w:rFonts w:hint="eastAsia"/>
        </w:rPr>
        <w:lastRenderedPageBreak/>
        <w:t>人员配备</w:t>
      </w:r>
      <w:bookmarkEnd w:id="133"/>
      <w:bookmarkEnd w:id="134"/>
      <w:bookmarkEnd w:id="135"/>
    </w:p>
    <w:p w:rsidR="005A033F" w:rsidRDefault="005A033F" w:rsidP="005A033F">
      <w:pPr>
        <w:pStyle w:val="ae"/>
        <w:rPr>
          <w:rFonts w:hint="eastAsia"/>
        </w:rPr>
      </w:pPr>
      <w:r w:rsidRPr="00135E9D">
        <w:rPr>
          <w:rFonts w:hint="eastAsia"/>
        </w:rPr>
        <w:t>应符合《康复医院基本标准（2012版）》中对人员配备的要求。</w:t>
      </w:r>
    </w:p>
    <w:p w:rsidR="005A033F" w:rsidRDefault="005A033F" w:rsidP="005A033F">
      <w:pPr>
        <w:pStyle w:val="a1"/>
        <w:spacing w:before="156" w:after="156"/>
        <w:rPr>
          <w:rFonts w:hint="eastAsia"/>
        </w:rPr>
      </w:pPr>
      <w:bookmarkStart w:id="136" w:name="_Toc471206407"/>
      <w:bookmarkStart w:id="137" w:name="_Toc471206695"/>
      <w:bookmarkStart w:id="138" w:name="_Toc471207022"/>
      <w:r w:rsidRPr="00135E9D">
        <w:rPr>
          <w:rFonts w:hint="eastAsia"/>
        </w:rPr>
        <w:t>设施设备配置</w:t>
      </w:r>
      <w:bookmarkEnd w:id="136"/>
      <w:bookmarkEnd w:id="137"/>
      <w:bookmarkEnd w:id="138"/>
    </w:p>
    <w:p w:rsidR="005A033F" w:rsidRDefault="005A033F" w:rsidP="005A033F">
      <w:pPr>
        <w:pStyle w:val="ae"/>
        <w:rPr>
          <w:rFonts w:hint="eastAsia"/>
        </w:rPr>
      </w:pPr>
      <w:r w:rsidRPr="00135E9D">
        <w:rPr>
          <w:rFonts w:hint="eastAsia"/>
        </w:rPr>
        <w:t>应符合《康复医院基本标准（2012版）》中针对服务老年人设置的设施设备的要求。</w:t>
      </w:r>
    </w:p>
    <w:p w:rsidR="005A033F" w:rsidRDefault="005A033F" w:rsidP="005A033F">
      <w:pPr>
        <w:pStyle w:val="a1"/>
        <w:spacing w:before="156" w:after="156"/>
        <w:rPr>
          <w:rFonts w:hint="eastAsia"/>
        </w:rPr>
      </w:pPr>
      <w:bookmarkStart w:id="139" w:name="_Toc471206408"/>
      <w:bookmarkStart w:id="140" w:name="_Toc471206696"/>
      <w:bookmarkStart w:id="141" w:name="_Toc471207023"/>
      <w:r w:rsidRPr="00135E9D">
        <w:rPr>
          <w:rFonts w:hint="eastAsia"/>
        </w:rPr>
        <w:t>服务内容</w:t>
      </w:r>
      <w:bookmarkEnd w:id="139"/>
      <w:bookmarkEnd w:id="140"/>
      <w:bookmarkEnd w:id="141"/>
    </w:p>
    <w:p w:rsidR="005A033F" w:rsidRDefault="005A033F" w:rsidP="005A033F">
      <w:pPr>
        <w:pStyle w:val="aff0"/>
        <w:rPr>
          <w:rFonts w:hint="eastAsia"/>
        </w:rPr>
      </w:pPr>
      <w:r w:rsidRPr="00135E9D">
        <w:rPr>
          <w:rFonts w:hint="eastAsia"/>
        </w:rPr>
        <w:t>养老服务项目和内容应符合GB/T 29353-2012第8章的要求。</w:t>
      </w:r>
    </w:p>
    <w:p w:rsidR="005A033F" w:rsidRDefault="005A033F" w:rsidP="005A033F">
      <w:pPr>
        <w:pStyle w:val="aff0"/>
        <w:rPr>
          <w:rFonts w:hint="eastAsia"/>
        </w:rPr>
      </w:pPr>
      <w:r w:rsidRPr="00135E9D">
        <w:rPr>
          <w:rFonts w:hint="eastAsia"/>
        </w:rPr>
        <w:t>同时提供以下服务项目：</w:t>
      </w:r>
    </w:p>
    <w:p w:rsidR="005A033F" w:rsidRDefault="005A033F" w:rsidP="005A033F">
      <w:pPr>
        <w:pStyle w:val="a5"/>
        <w:rPr>
          <w:rFonts w:hint="eastAsia"/>
        </w:rPr>
      </w:pPr>
      <w:r w:rsidRPr="00135E9D">
        <w:rPr>
          <w:rFonts w:hint="eastAsia"/>
        </w:rPr>
        <w:t>慢性病、功能障碍性疾病的预防、保健、康复治疗；</w:t>
      </w:r>
    </w:p>
    <w:p w:rsidR="005A033F" w:rsidRDefault="005A033F" w:rsidP="005A033F">
      <w:pPr>
        <w:pStyle w:val="a5"/>
        <w:rPr>
          <w:rFonts w:hint="eastAsia"/>
        </w:rPr>
      </w:pPr>
      <w:r>
        <w:rPr>
          <w:rFonts w:hint="eastAsia"/>
        </w:rPr>
        <w:t>专业医疗护理和康复训练；</w:t>
      </w:r>
    </w:p>
    <w:p w:rsidR="005A033F" w:rsidRDefault="005A033F" w:rsidP="005A033F">
      <w:pPr>
        <w:pStyle w:val="a5"/>
        <w:rPr>
          <w:rFonts w:hint="eastAsia"/>
        </w:rPr>
      </w:pPr>
      <w:r>
        <w:rPr>
          <w:rFonts w:hint="eastAsia"/>
        </w:rPr>
        <w:t>针对个别慢性病、中医适宜病种，提供精准有效的中医治疗方法，如针灸推拿、药物艾</w:t>
      </w:r>
      <w:proofErr w:type="gramStart"/>
      <w:r>
        <w:rPr>
          <w:rFonts w:hint="eastAsia"/>
        </w:rPr>
        <w:t>灸</w:t>
      </w:r>
      <w:proofErr w:type="gramEnd"/>
      <w:r>
        <w:rPr>
          <w:rFonts w:hint="eastAsia"/>
        </w:rPr>
        <w:t>、特色药物熏蒸、中药离子导入理疗等；</w:t>
      </w:r>
    </w:p>
    <w:p w:rsidR="005A033F" w:rsidRDefault="005A033F" w:rsidP="005A033F">
      <w:pPr>
        <w:pStyle w:val="a5"/>
        <w:rPr>
          <w:rFonts w:hint="eastAsia"/>
        </w:rPr>
      </w:pPr>
      <w:r>
        <w:rPr>
          <w:rFonts w:hint="eastAsia"/>
        </w:rPr>
        <w:t>为失能失智等特殊病况老年人，提供个性化康复诊疗服务；</w:t>
      </w:r>
    </w:p>
    <w:p w:rsidR="005A033F" w:rsidRDefault="005A033F" w:rsidP="005A033F">
      <w:pPr>
        <w:pStyle w:val="a5"/>
        <w:rPr>
          <w:rFonts w:hint="eastAsia"/>
        </w:rPr>
      </w:pPr>
      <w:r>
        <w:rPr>
          <w:rFonts w:hint="eastAsia"/>
        </w:rPr>
        <w:t>康复早期介入；</w:t>
      </w:r>
    </w:p>
    <w:p w:rsidR="005A033F" w:rsidRDefault="005A033F" w:rsidP="005A033F">
      <w:pPr>
        <w:pStyle w:val="a5"/>
        <w:rPr>
          <w:rFonts w:hint="eastAsia"/>
        </w:rPr>
      </w:pPr>
      <w:r>
        <w:rPr>
          <w:rFonts w:hint="eastAsia"/>
        </w:rPr>
        <w:t>康复方案制定；</w:t>
      </w:r>
    </w:p>
    <w:p w:rsidR="005A033F" w:rsidRDefault="005A033F" w:rsidP="005A033F">
      <w:pPr>
        <w:pStyle w:val="a5"/>
        <w:rPr>
          <w:rFonts w:hint="eastAsia"/>
        </w:rPr>
      </w:pPr>
      <w:r>
        <w:rPr>
          <w:rFonts w:hint="eastAsia"/>
        </w:rPr>
        <w:t>老年人日常保健；</w:t>
      </w:r>
    </w:p>
    <w:p w:rsidR="005A033F" w:rsidRDefault="005A033F" w:rsidP="005A033F">
      <w:pPr>
        <w:pStyle w:val="a5"/>
        <w:rPr>
          <w:rFonts w:hint="eastAsia"/>
        </w:rPr>
      </w:pPr>
      <w:r>
        <w:rPr>
          <w:rFonts w:hint="eastAsia"/>
        </w:rPr>
        <w:t>健康知识教育、中医养生知识宣讲；</w:t>
      </w:r>
    </w:p>
    <w:p w:rsidR="005A033F" w:rsidRDefault="005A033F" w:rsidP="005A033F">
      <w:pPr>
        <w:pStyle w:val="a5"/>
        <w:rPr>
          <w:rFonts w:hint="eastAsia"/>
        </w:rPr>
      </w:pPr>
      <w:r>
        <w:rPr>
          <w:rFonts w:hint="eastAsia"/>
        </w:rPr>
        <w:t>其他与康复医院功能相适应的服务。</w:t>
      </w:r>
    </w:p>
    <w:p w:rsidR="005A033F" w:rsidRDefault="005A033F" w:rsidP="005A033F">
      <w:pPr>
        <w:pStyle w:val="a1"/>
        <w:spacing w:before="156" w:after="156"/>
        <w:rPr>
          <w:rFonts w:hint="eastAsia"/>
        </w:rPr>
      </w:pPr>
      <w:bookmarkStart w:id="142" w:name="_Toc471206697"/>
      <w:bookmarkStart w:id="143" w:name="_Toc471207024"/>
      <w:r w:rsidRPr="00135E9D">
        <w:rPr>
          <w:rFonts w:hint="eastAsia"/>
        </w:rPr>
        <w:t>服务要求</w:t>
      </w:r>
      <w:bookmarkEnd w:id="142"/>
      <w:bookmarkEnd w:id="143"/>
    </w:p>
    <w:p w:rsidR="005A033F" w:rsidRDefault="005A033F" w:rsidP="005A033F">
      <w:pPr>
        <w:pStyle w:val="aff0"/>
        <w:rPr>
          <w:rFonts w:hint="eastAsia"/>
        </w:rPr>
      </w:pPr>
      <w:r w:rsidRPr="00135E9D">
        <w:rPr>
          <w:rFonts w:hint="eastAsia"/>
        </w:rPr>
        <w:t>医疗服务人员行为应符合卫生部发布的《医疗机构从业人员行为规范》的要求。</w:t>
      </w:r>
    </w:p>
    <w:p w:rsidR="005A033F" w:rsidRDefault="005A033F" w:rsidP="005A033F">
      <w:pPr>
        <w:pStyle w:val="aff0"/>
        <w:rPr>
          <w:rFonts w:hint="eastAsia"/>
        </w:rPr>
      </w:pPr>
      <w:r>
        <w:rPr>
          <w:rFonts w:hint="eastAsia"/>
        </w:rPr>
        <w:t>养老服务人员行为应符合河南省民政厅《河南省养老服务机构服务质量规范（试行）》的要求。</w:t>
      </w:r>
    </w:p>
    <w:p w:rsidR="005A033F" w:rsidRDefault="005A033F" w:rsidP="005A033F">
      <w:pPr>
        <w:pStyle w:val="aff0"/>
        <w:rPr>
          <w:rFonts w:hint="eastAsia"/>
        </w:rPr>
      </w:pPr>
      <w:r>
        <w:rPr>
          <w:rFonts w:hint="eastAsia"/>
        </w:rPr>
        <w:t>应符合国家制定或认可的诊疗指南和临床、护理技术操作规程。</w:t>
      </w:r>
    </w:p>
    <w:p w:rsidR="005A033F" w:rsidRDefault="005A033F" w:rsidP="005A033F">
      <w:pPr>
        <w:pStyle w:val="aff0"/>
        <w:rPr>
          <w:rFonts w:hint="eastAsia"/>
        </w:rPr>
      </w:pPr>
      <w:r>
        <w:rPr>
          <w:rFonts w:hint="eastAsia"/>
        </w:rPr>
        <w:t>应建立养老服务人员、医务人员、管理人员及相关协助人员联动工作机制。</w:t>
      </w:r>
    </w:p>
    <w:p w:rsidR="005A033F" w:rsidRDefault="005A033F" w:rsidP="005A033F">
      <w:pPr>
        <w:pStyle w:val="aff0"/>
        <w:rPr>
          <w:rFonts w:hint="eastAsia"/>
        </w:rPr>
      </w:pPr>
      <w:r>
        <w:rPr>
          <w:rFonts w:hint="eastAsia"/>
        </w:rPr>
        <w:t>应建立急诊、双向转诊工作机制，与周边大型综合或专科类医疗机构建立急诊、双向转诊服务流程，开设急诊、转诊“绿色通道”，确保实现及时有效的诊疗。</w:t>
      </w:r>
    </w:p>
    <w:p w:rsidR="005A033F" w:rsidRDefault="005A033F" w:rsidP="005A033F">
      <w:pPr>
        <w:pStyle w:val="aff0"/>
        <w:rPr>
          <w:rFonts w:hint="eastAsia"/>
        </w:rPr>
      </w:pPr>
      <w:r>
        <w:rPr>
          <w:rFonts w:hint="eastAsia"/>
        </w:rPr>
        <w:t>应根据老年人日常住养和住院两种不同的需求，明确各自的管理路径和信息管理系统，确保“医”“养”互换时信息准确切换和管理路径及时调整。</w:t>
      </w:r>
    </w:p>
    <w:p w:rsidR="005A033F" w:rsidRDefault="005A033F" w:rsidP="005A033F">
      <w:pPr>
        <w:pStyle w:val="aff0"/>
        <w:rPr>
          <w:rFonts w:hint="eastAsia"/>
        </w:rPr>
      </w:pPr>
      <w:r>
        <w:rPr>
          <w:rFonts w:hint="eastAsia"/>
        </w:rPr>
        <w:lastRenderedPageBreak/>
        <w:t>应建立与康复医院功能相适应的各项服务规章制度，人员岗位职责、操作规范、服务流程、管理要求等文件。</w:t>
      </w:r>
    </w:p>
    <w:p w:rsidR="005A033F" w:rsidRDefault="005A033F" w:rsidP="005A033F">
      <w:pPr>
        <w:pStyle w:val="a"/>
        <w:rPr>
          <w:rFonts w:hint="eastAsia"/>
        </w:rPr>
      </w:pPr>
      <w:bookmarkStart w:id="144" w:name="_Toc471206698"/>
      <w:bookmarkStart w:id="145" w:name="_Toc471207025"/>
      <w:bookmarkStart w:id="146" w:name="_Toc471207275"/>
      <w:bookmarkStart w:id="147" w:name="_Toc471208775"/>
      <w:r w:rsidRPr="00135E9D">
        <w:rPr>
          <w:rFonts w:hint="eastAsia"/>
        </w:rPr>
        <w:t>医疗机构设养老机构</w:t>
      </w:r>
      <w:bookmarkEnd w:id="144"/>
      <w:bookmarkEnd w:id="145"/>
      <w:bookmarkEnd w:id="146"/>
      <w:bookmarkEnd w:id="147"/>
    </w:p>
    <w:p w:rsidR="005A033F" w:rsidRDefault="005A033F" w:rsidP="005A033F">
      <w:pPr>
        <w:pStyle w:val="a0"/>
        <w:rPr>
          <w:rFonts w:hint="eastAsia"/>
        </w:rPr>
      </w:pPr>
      <w:bookmarkStart w:id="148" w:name="_Toc471206699"/>
      <w:bookmarkStart w:id="149" w:name="_Toc471207026"/>
      <w:bookmarkStart w:id="150" w:name="_Toc471207276"/>
      <w:bookmarkStart w:id="151" w:name="_Toc471208776"/>
      <w:r w:rsidRPr="00135E9D">
        <w:rPr>
          <w:rFonts w:hint="eastAsia"/>
        </w:rPr>
        <w:t>基本要求</w:t>
      </w:r>
      <w:bookmarkEnd w:id="148"/>
      <w:bookmarkEnd w:id="149"/>
      <w:bookmarkEnd w:id="150"/>
      <w:bookmarkEnd w:id="151"/>
    </w:p>
    <w:p w:rsidR="005A033F" w:rsidRDefault="005A033F" w:rsidP="005A033F">
      <w:pPr>
        <w:pStyle w:val="af2"/>
        <w:rPr>
          <w:rFonts w:hint="eastAsia"/>
        </w:rPr>
      </w:pPr>
      <w:r w:rsidRPr="00135E9D">
        <w:rPr>
          <w:rFonts w:hint="eastAsia"/>
        </w:rPr>
        <w:t>应获得民政部门的设立许可，取得《养老机构设立许可证》，并依法登记。</w:t>
      </w:r>
    </w:p>
    <w:p w:rsidR="005A033F" w:rsidRDefault="005A033F" w:rsidP="005A033F">
      <w:pPr>
        <w:pStyle w:val="af2"/>
        <w:rPr>
          <w:rFonts w:hint="eastAsia"/>
        </w:rPr>
      </w:pPr>
      <w:r>
        <w:rPr>
          <w:rFonts w:hint="eastAsia"/>
        </w:rPr>
        <w:t>养老服务人员应符合省民政厅《河南省养老服务机构服务质量规范（试行）》要求的资质和条件。</w:t>
      </w:r>
    </w:p>
    <w:p w:rsidR="005A033F" w:rsidRDefault="005A033F" w:rsidP="005A033F">
      <w:pPr>
        <w:pStyle w:val="af2"/>
        <w:rPr>
          <w:rFonts w:hint="eastAsia"/>
        </w:rPr>
      </w:pPr>
      <w:r>
        <w:rPr>
          <w:rFonts w:hint="eastAsia"/>
        </w:rPr>
        <w:t>医疗机构应属于</w:t>
      </w:r>
      <w:proofErr w:type="gramStart"/>
      <w:r>
        <w:rPr>
          <w:rFonts w:hint="eastAsia"/>
        </w:rPr>
        <w:t>医</w:t>
      </w:r>
      <w:proofErr w:type="gramEnd"/>
      <w:r>
        <w:rPr>
          <w:rFonts w:hint="eastAsia"/>
        </w:rPr>
        <w:t>保定点单位，可为老年人提供住院或门诊费用</w:t>
      </w:r>
      <w:proofErr w:type="gramStart"/>
      <w:r>
        <w:rPr>
          <w:rFonts w:hint="eastAsia"/>
        </w:rPr>
        <w:t>医</w:t>
      </w:r>
      <w:proofErr w:type="gramEnd"/>
      <w:r>
        <w:rPr>
          <w:rFonts w:hint="eastAsia"/>
        </w:rPr>
        <w:t>保结算。</w:t>
      </w:r>
    </w:p>
    <w:p w:rsidR="005A033F" w:rsidRDefault="005A033F" w:rsidP="005A033F">
      <w:pPr>
        <w:pStyle w:val="af2"/>
        <w:rPr>
          <w:rFonts w:hint="eastAsia"/>
        </w:rPr>
      </w:pPr>
      <w:r>
        <w:rPr>
          <w:rFonts w:hint="eastAsia"/>
        </w:rPr>
        <w:t>应根据老年人日常住养和住院两种不同的需求，明确各自的管理路径和信息管理系统，确保“医”“养”互换时信息准确切换和管理路径及时调整。</w:t>
      </w:r>
    </w:p>
    <w:p w:rsidR="005A033F" w:rsidRDefault="005A033F" w:rsidP="005A033F">
      <w:pPr>
        <w:pStyle w:val="a0"/>
        <w:rPr>
          <w:rFonts w:hint="eastAsia"/>
        </w:rPr>
      </w:pPr>
      <w:bookmarkStart w:id="152" w:name="_Toc471206700"/>
      <w:bookmarkStart w:id="153" w:name="_Toc471207027"/>
      <w:bookmarkStart w:id="154" w:name="_Toc471207277"/>
      <w:bookmarkStart w:id="155" w:name="_Toc471208777"/>
      <w:r w:rsidRPr="00135E9D">
        <w:rPr>
          <w:rFonts w:hint="eastAsia"/>
        </w:rPr>
        <w:t>人员配备</w:t>
      </w:r>
      <w:bookmarkEnd w:id="152"/>
      <w:bookmarkEnd w:id="153"/>
      <w:bookmarkEnd w:id="154"/>
      <w:bookmarkEnd w:id="155"/>
    </w:p>
    <w:p w:rsidR="005A033F" w:rsidRDefault="005A033F" w:rsidP="005A033F">
      <w:pPr>
        <w:pStyle w:val="ae"/>
        <w:rPr>
          <w:rFonts w:hint="eastAsia"/>
        </w:rPr>
      </w:pPr>
      <w:r w:rsidRPr="00135E9D">
        <w:rPr>
          <w:rFonts w:hint="eastAsia"/>
        </w:rPr>
        <w:t>应符合《河南省医疗机构管理条例实施办法》和《河南省养老服务机构服务质量规范（试行）》对医疗机构和养老机构的人员配备的规定。</w:t>
      </w:r>
    </w:p>
    <w:p w:rsidR="005A033F" w:rsidRDefault="005A033F" w:rsidP="005A033F">
      <w:pPr>
        <w:pStyle w:val="a0"/>
        <w:rPr>
          <w:rFonts w:hint="eastAsia"/>
        </w:rPr>
      </w:pPr>
      <w:bookmarkStart w:id="156" w:name="_Toc471206701"/>
      <w:bookmarkStart w:id="157" w:name="_Toc471207028"/>
      <w:bookmarkStart w:id="158" w:name="_Toc471207278"/>
      <w:bookmarkStart w:id="159" w:name="_Toc471208778"/>
      <w:r w:rsidRPr="00135E9D">
        <w:rPr>
          <w:rFonts w:hint="eastAsia"/>
        </w:rPr>
        <w:t>设施设备配置</w:t>
      </w:r>
      <w:bookmarkEnd w:id="156"/>
      <w:bookmarkEnd w:id="157"/>
      <w:bookmarkEnd w:id="158"/>
      <w:bookmarkEnd w:id="159"/>
    </w:p>
    <w:p w:rsidR="005A033F" w:rsidRDefault="005A033F" w:rsidP="005A033F">
      <w:pPr>
        <w:pStyle w:val="ae"/>
        <w:rPr>
          <w:rFonts w:hint="eastAsia"/>
        </w:rPr>
      </w:pPr>
      <w:r w:rsidRPr="00135E9D">
        <w:rPr>
          <w:rFonts w:hint="eastAsia"/>
        </w:rPr>
        <w:t>应符合《河南省养老服务机构服务质量规范（试行）》对养老机构的设施设备配置的要求。</w:t>
      </w:r>
    </w:p>
    <w:p w:rsidR="005A033F" w:rsidRDefault="005A033F" w:rsidP="005A033F">
      <w:pPr>
        <w:pStyle w:val="a0"/>
        <w:rPr>
          <w:rFonts w:hint="eastAsia"/>
        </w:rPr>
      </w:pPr>
      <w:bookmarkStart w:id="160" w:name="_Toc471206702"/>
      <w:bookmarkStart w:id="161" w:name="_Toc471207029"/>
      <w:bookmarkStart w:id="162" w:name="_Toc471207279"/>
      <w:bookmarkStart w:id="163" w:name="_Toc471208779"/>
      <w:r w:rsidRPr="00135E9D">
        <w:rPr>
          <w:rFonts w:hint="eastAsia"/>
        </w:rPr>
        <w:t>服务内容</w:t>
      </w:r>
      <w:bookmarkEnd w:id="160"/>
      <w:bookmarkEnd w:id="161"/>
      <w:bookmarkEnd w:id="162"/>
      <w:bookmarkEnd w:id="163"/>
    </w:p>
    <w:p w:rsidR="005A033F" w:rsidRDefault="005A033F" w:rsidP="005A033F">
      <w:pPr>
        <w:pStyle w:val="af2"/>
        <w:rPr>
          <w:rFonts w:hint="eastAsia"/>
        </w:rPr>
      </w:pPr>
      <w:r>
        <w:rPr>
          <w:rFonts w:hint="eastAsia"/>
        </w:rPr>
        <w:t>养老服务项目和内容应符合GB/T 29353-2012第8章的要求。</w:t>
      </w:r>
    </w:p>
    <w:p w:rsidR="005A033F" w:rsidRDefault="005A033F" w:rsidP="005A033F">
      <w:pPr>
        <w:pStyle w:val="af2"/>
        <w:rPr>
          <w:rFonts w:hint="eastAsia"/>
        </w:rPr>
      </w:pPr>
      <w:r>
        <w:rPr>
          <w:rFonts w:hint="eastAsia"/>
        </w:rPr>
        <w:t>医疗服务包括全面检查、疾病诊疗、紧急救治、医疗护理、康复保健、临终关怀等。</w:t>
      </w:r>
    </w:p>
    <w:p w:rsidR="005A033F" w:rsidRDefault="005A033F" w:rsidP="005A033F">
      <w:pPr>
        <w:pStyle w:val="af2"/>
        <w:rPr>
          <w:rFonts w:hint="eastAsia"/>
        </w:rPr>
      </w:pPr>
      <w:r>
        <w:rPr>
          <w:rFonts w:hint="eastAsia"/>
        </w:rPr>
        <w:t>同时提供以下服务项目：</w:t>
      </w:r>
    </w:p>
    <w:p w:rsidR="005A033F" w:rsidRDefault="005A033F" w:rsidP="005A033F">
      <w:pPr>
        <w:pStyle w:val="a5"/>
        <w:rPr>
          <w:rFonts w:hint="eastAsia"/>
        </w:rPr>
      </w:pPr>
      <w:smartTag w:uri="urn:schemas-microsoft-com:office:smarttags" w:element="PersonName">
        <w:smartTagPr>
          <w:attr w:name="ProductID" w:val="安排"/>
        </w:smartTagPr>
        <w:r>
          <w:rPr>
            <w:rFonts w:hint="eastAsia"/>
          </w:rPr>
          <w:t>安排</w:t>
        </w:r>
      </w:smartTag>
      <w:r>
        <w:rPr>
          <w:rFonts w:hint="eastAsia"/>
        </w:rPr>
        <w:t>医师24h轮流值班，为老年人随时提供出诊服务；</w:t>
      </w:r>
    </w:p>
    <w:p w:rsidR="005A033F" w:rsidRDefault="005A033F" w:rsidP="005A033F">
      <w:pPr>
        <w:pStyle w:val="a5"/>
        <w:rPr>
          <w:rFonts w:hint="eastAsia"/>
        </w:rPr>
      </w:pPr>
      <w:r>
        <w:rPr>
          <w:rFonts w:hint="eastAsia"/>
        </w:rPr>
        <w:t>个性化诊疗服务，为失能失智、行动不便或病情严重的老年人提供个性化医疗护理、康复服务；</w:t>
      </w:r>
    </w:p>
    <w:p w:rsidR="005A033F" w:rsidRDefault="005A033F" w:rsidP="005A033F">
      <w:pPr>
        <w:pStyle w:val="a5"/>
        <w:rPr>
          <w:rFonts w:hint="eastAsia"/>
        </w:rPr>
      </w:pPr>
      <w:r>
        <w:rPr>
          <w:rFonts w:hint="eastAsia"/>
        </w:rPr>
        <w:t>定期巡诊服务，</w:t>
      </w:r>
      <w:smartTag w:uri="urn:schemas-microsoft-com:office:smarttags" w:element="PersonName">
        <w:smartTagPr>
          <w:attr w:name="ProductID" w:val="安排"/>
        </w:smartTagPr>
        <w:r>
          <w:rPr>
            <w:rFonts w:hint="eastAsia"/>
          </w:rPr>
          <w:t>安排</w:t>
        </w:r>
      </w:smartTag>
      <w:r>
        <w:rPr>
          <w:rFonts w:hint="eastAsia"/>
        </w:rPr>
        <w:t>医师定期到老年人居住房间提供病情排查和疾病诊疗等服务；</w:t>
      </w:r>
    </w:p>
    <w:p w:rsidR="005A033F" w:rsidRDefault="005A033F" w:rsidP="005A033F">
      <w:pPr>
        <w:pStyle w:val="a5"/>
        <w:rPr>
          <w:rFonts w:hint="eastAsia"/>
        </w:rPr>
      </w:pPr>
      <w:r>
        <w:rPr>
          <w:rFonts w:hint="eastAsia"/>
        </w:rPr>
        <w:t>随访诊疗服务，针对接受过诊疗服务的老年人进行跟踪访问，根据需要调整诊疗方案；</w:t>
      </w:r>
    </w:p>
    <w:p w:rsidR="005A033F" w:rsidRDefault="005A033F" w:rsidP="005A033F">
      <w:pPr>
        <w:pStyle w:val="a5"/>
        <w:rPr>
          <w:rFonts w:hint="eastAsia"/>
        </w:rPr>
      </w:pPr>
      <w:r>
        <w:rPr>
          <w:rFonts w:hint="eastAsia"/>
        </w:rPr>
        <w:t>陪护就医服务，为老年人配备专人，协助其完成内部全程就医；</w:t>
      </w:r>
    </w:p>
    <w:p w:rsidR="005A033F" w:rsidRDefault="005A033F" w:rsidP="005A033F">
      <w:pPr>
        <w:pStyle w:val="a5"/>
        <w:rPr>
          <w:rFonts w:hint="eastAsia"/>
        </w:rPr>
      </w:pPr>
      <w:r>
        <w:rPr>
          <w:rFonts w:hint="eastAsia"/>
        </w:rPr>
        <w:lastRenderedPageBreak/>
        <w:t>分级护理服务，按照WS/T 431的要求为老年人提供护理服务；</w:t>
      </w:r>
    </w:p>
    <w:p w:rsidR="005A033F" w:rsidRDefault="005A033F" w:rsidP="005A033F">
      <w:pPr>
        <w:pStyle w:val="a5"/>
        <w:rPr>
          <w:rFonts w:hint="eastAsia"/>
        </w:rPr>
      </w:pPr>
      <w:r>
        <w:rPr>
          <w:rFonts w:hint="eastAsia"/>
        </w:rPr>
        <w:t>延续护理服务，为需要延续护理服务的老年人提供相应的专业医疗护理服务；</w:t>
      </w:r>
    </w:p>
    <w:p w:rsidR="005A033F" w:rsidRDefault="005A033F" w:rsidP="005A033F">
      <w:pPr>
        <w:pStyle w:val="a5"/>
        <w:rPr>
          <w:rFonts w:hint="eastAsia"/>
        </w:rPr>
      </w:pPr>
      <w:r>
        <w:rPr>
          <w:rFonts w:hint="eastAsia"/>
        </w:rPr>
        <w:t>中医会诊服务，根据个性化中医养生调理的需求，为老年人提供中医会诊服务。</w:t>
      </w:r>
    </w:p>
    <w:p w:rsidR="005A033F" w:rsidRDefault="005A033F" w:rsidP="005A033F">
      <w:pPr>
        <w:pStyle w:val="a0"/>
        <w:rPr>
          <w:rFonts w:hint="eastAsia"/>
        </w:rPr>
      </w:pPr>
      <w:bookmarkStart w:id="164" w:name="_Toc471207030"/>
      <w:bookmarkStart w:id="165" w:name="_Toc471207280"/>
      <w:bookmarkStart w:id="166" w:name="_Toc471208780"/>
      <w:r w:rsidRPr="00BA3954">
        <w:rPr>
          <w:rFonts w:hint="eastAsia"/>
        </w:rPr>
        <w:t>服务要求</w:t>
      </w:r>
      <w:bookmarkEnd w:id="164"/>
      <w:bookmarkEnd w:id="165"/>
      <w:bookmarkEnd w:id="166"/>
    </w:p>
    <w:p w:rsidR="005A033F" w:rsidRDefault="005A033F" w:rsidP="005A033F">
      <w:pPr>
        <w:pStyle w:val="af2"/>
        <w:rPr>
          <w:rFonts w:hint="eastAsia"/>
        </w:rPr>
      </w:pPr>
      <w:r>
        <w:rPr>
          <w:rFonts w:hint="eastAsia"/>
        </w:rPr>
        <w:t>医疗服务人员行为应符合《医疗机构从业人员行为规范》的要求。</w:t>
      </w:r>
    </w:p>
    <w:p w:rsidR="005A033F" w:rsidRDefault="005A033F" w:rsidP="005A033F">
      <w:pPr>
        <w:pStyle w:val="af2"/>
        <w:rPr>
          <w:rFonts w:hint="eastAsia"/>
        </w:rPr>
      </w:pPr>
      <w:r>
        <w:rPr>
          <w:rFonts w:hint="eastAsia"/>
        </w:rPr>
        <w:t>养老服务人员行为应符合河南省民政厅《河南省养老服务机构服务质量规范（试行）》的要求。</w:t>
      </w:r>
    </w:p>
    <w:p w:rsidR="005A033F" w:rsidRDefault="005A033F" w:rsidP="005A033F">
      <w:pPr>
        <w:pStyle w:val="af2"/>
        <w:rPr>
          <w:rFonts w:hint="eastAsia"/>
        </w:rPr>
      </w:pPr>
      <w:r>
        <w:rPr>
          <w:rFonts w:hint="eastAsia"/>
        </w:rPr>
        <w:t>应设立老年人服务窗口，提供挂号、就诊、收费、取药、住院等快捷服务，并落实相关老年医疗服务优待政策。</w:t>
      </w:r>
    </w:p>
    <w:p w:rsidR="005A033F" w:rsidRDefault="005A033F" w:rsidP="005A033F">
      <w:pPr>
        <w:pStyle w:val="af2"/>
        <w:rPr>
          <w:rFonts w:hint="eastAsia"/>
        </w:rPr>
      </w:pPr>
      <w:r>
        <w:rPr>
          <w:rFonts w:hint="eastAsia"/>
        </w:rPr>
        <w:t>建立老年人健康信息管理系统，与预约诊疗系统、分级诊疗系统、远程医疗系统等互联共享老年人健康信息，实现老年人健康资料的信息化管理。</w:t>
      </w:r>
    </w:p>
    <w:p w:rsidR="005A033F" w:rsidRDefault="005A033F" w:rsidP="005A033F">
      <w:pPr>
        <w:pStyle w:val="af2"/>
        <w:rPr>
          <w:rFonts w:hint="eastAsia"/>
        </w:rPr>
      </w:pPr>
      <w:r>
        <w:rPr>
          <w:rFonts w:hint="eastAsia"/>
        </w:rPr>
        <w:t>应建立与提供养老服务相关的各项规章制度，人员岗位职责、操作规范、服务流程、管理要求等文件。</w:t>
      </w:r>
    </w:p>
    <w:p w:rsidR="005A033F" w:rsidRDefault="005A033F" w:rsidP="005A033F">
      <w:pPr>
        <w:pStyle w:val="af2"/>
        <w:rPr>
          <w:rFonts w:hint="eastAsia"/>
        </w:rPr>
      </w:pPr>
      <w:r>
        <w:rPr>
          <w:rFonts w:hint="eastAsia"/>
        </w:rPr>
        <w:t>应建立应对常态危机和突发危机的医疗卫生应急体系，建立健全应急工作机制，合理配置医疗资源和养老资源，明确相应部门职责，建设应急队伍，完善服务保障方面的制度建设。</w:t>
      </w:r>
    </w:p>
    <w:p w:rsidR="005A033F" w:rsidRDefault="005A033F" w:rsidP="005A033F">
      <w:pPr>
        <w:pStyle w:val="a"/>
        <w:rPr>
          <w:rFonts w:hint="eastAsia"/>
        </w:rPr>
      </w:pPr>
      <w:bookmarkStart w:id="167" w:name="_Toc471207031"/>
      <w:bookmarkStart w:id="168" w:name="_Toc471207281"/>
      <w:bookmarkStart w:id="169" w:name="_Toc471208781"/>
      <w:proofErr w:type="gramStart"/>
      <w:r w:rsidRPr="00BA3954">
        <w:rPr>
          <w:rFonts w:hint="eastAsia"/>
        </w:rPr>
        <w:t>医</w:t>
      </w:r>
      <w:proofErr w:type="gramEnd"/>
      <w:r w:rsidRPr="00BA3954">
        <w:rPr>
          <w:rFonts w:hint="eastAsia"/>
        </w:rPr>
        <w:t>养联合体</w:t>
      </w:r>
      <w:bookmarkEnd w:id="167"/>
      <w:bookmarkEnd w:id="168"/>
      <w:bookmarkEnd w:id="169"/>
    </w:p>
    <w:p w:rsidR="005A033F" w:rsidRDefault="005A033F" w:rsidP="005A033F">
      <w:pPr>
        <w:pStyle w:val="a0"/>
        <w:rPr>
          <w:rFonts w:hint="eastAsia"/>
        </w:rPr>
      </w:pPr>
      <w:bookmarkStart w:id="170" w:name="_Toc471207032"/>
      <w:bookmarkStart w:id="171" w:name="_Toc471207282"/>
      <w:bookmarkStart w:id="172" w:name="_Toc471208782"/>
      <w:r w:rsidRPr="00BA3954">
        <w:rPr>
          <w:rFonts w:hint="eastAsia"/>
        </w:rPr>
        <w:t>基本要求</w:t>
      </w:r>
      <w:bookmarkEnd w:id="170"/>
      <w:bookmarkEnd w:id="171"/>
      <w:bookmarkEnd w:id="172"/>
    </w:p>
    <w:p w:rsidR="005A033F" w:rsidRDefault="005A033F" w:rsidP="005A033F">
      <w:pPr>
        <w:pStyle w:val="af2"/>
        <w:rPr>
          <w:rFonts w:hint="eastAsia"/>
        </w:rPr>
      </w:pPr>
      <w:r w:rsidRPr="00BA3954">
        <w:rPr>
          <w:rFonts w:hint="eastAsia"/>
        </w:rPr>
        <w:t>社区居家养老服务机构应依托社区服务平台与基层医疗卫生机构建立联系，为社区居家养老提供医疗服务。</w:t>
      </w:r>
    </w:p>
    <w:p w:rsidR="005A033F" w:rsidRDefault="005A033F" w:rsidP="005A033F">
      <w:pPr>
        <w:pStyle w:val="af2"/>
        <w:rPr>
          <w:rFonts w:hint="eastAsia"/>
        </w:rPr>
      </w:pPr>
      <w:r>
        <w:rPr>
          <w:rFonts w:hint="eastAsia"/>
        </w:rPr>
        <w:t>应优先与纳入</w:t>
      </w:r>
      <w:proofErr w:type="gramStart"/>
      <w:r>
        <w:rPr>
          <w:rFonts w:hint="eastAsia"/>
        </w:rPr>
        <w:t>医</w:t>
      </w:r>
      <w:proofErr w:type="gramEnd"/>
      <w:r>
        <w:rPr>
          <w:rFonts w:hint="eastAsia"/>
        </w:rPr>
        <w:t>保定点的医疗卫生机构建立服务协议。</w:t>
      </w:r>
    </w:p>
    <w:p w:rsidR="005A033F" w:rsidRDefault="005A033F" w:rsidP="005A033F">
      <w:pPr>
        <w:pStyle w:val="af2"/>
        <w:rPr>
          <w:rFonts w:hint="eastAsia"/>
        </w:rPr>
      </w:pPr>
      <w:r>
        <w:rPr>
          <w:rFonts w:hint="eastAsia"/>
        </w:rPr>
        <w:t>基层医疗卫生机构和医务人员应与老年人家庭通过社区居家养老服务机构建立签约服务关系，明确医疗服务的服务内容、双方的职责、权利和义务。</w:t>
      </w:r>
    </w:p>
    <w:p w:rsidR="005A033F" w:rsidRDefault="005A033F" w:rsidP="005A033F">
      <w:pPr>
        <w:pStyle w:val="a0"/>
        <w:rPr>
          <w:rFonts w:hint="eastAsia"/>
        </w:rPr>
      </w:pPr>
      <w:bookmarkStart w:id="173" w:name="_Toc471207033"/>
      <w:bookmarkStart w:id="174" w:name="_Toc471207283"/>
      <w:bookmarkStart w:id="175" w:name="_Toc471208783"/>
      <w:r w:rsidRPr="00BA3954">
        <w:rPr>
          <w:rFonts w:hint="eastAsia"/>
        </w:rPr>
        <w:t>人员配备</w:t>
      </w:r>
      <w:bookmarkEnd w:id="173"/>
      <w:bookmarkEnd w:id="174"/>
      <w:bookmarkEnd w:id="175"/>
    </w:p>
    <w:p w:rsidR="005A033F" w:rsidRDefault="005A033F" w:rsidP="005A033F">
      <w:pPr>
        <w:pStyle w:val="ae"/>
        <w:rPr>
          <w:rFonts w:hint="eastAsia"/>
        </w:rPr>
      </w:pPr>
      <w:r>
        <w:rPr>
          <w:rFonts w:hint="eastAsia"/>
        </w:rPr>
        <w:t>居家养老服务应符合</w:t>
      </w:r>
      <w:r w:rsidRPr="00BA3954">
        <w:rPr>
          <w:rFonts w:hint="eastAsia"/>
        </w:rPr>
        <w:t>《河南省养老服务机构服务质量规范（试行）》对养老服务人员配备的要求，基层医疗卫生机构应根据协议要求满足提供居家养老巡护服务对医护人员的需求。</w:t>
      </w:r>
    </w:p>
    <w:p w:rsidR="005A033F" w:rsidRDefault="005A033F" w:rsidP="005A033F">
      <w:pPr>
        <w:pStyle w:val="a0"/>
        <w:rPr>
          <w:rFonts w:hint="eastAsia"/>
        </w:rPr>
      </w:pPr>
      <w:bookmarkStart w:id="176" w:name="_Toc471207034"/>
      <w:bookmarkStart w:id="177" w:name="_Toc471207284"/>
      <w:bookmarkStart w:id="178" w:name="_Toc471208784"/>
      <w:r w:rsidRPr="00BA3954">
        <w:rPr>
          <w:rFonts w:hint="eastAsia"/>
        </w:rPr>
        <w:lastRenderedPageBreak/>
        <w:t>设施设备</w:t>
      </w:r>
      <w:r>
        <w:rPr>
          <w:rFonts w:hint="eastAsia"/>
        </w:rPr>
        <w:t>及</w:t>
      </w:r>
      <w:r w:rsidRPr="00BA3954">
        <w:rPr>
          <w:rFonts w:hint="eastAsia"/>
        </w:rPr>
        <w:t>药品</w:t>
      </w:r>
      <w:bookmarkEnd w:id="176"/>
      <w:bookmarkEnd w:id="177"/>
      <w:bookmarkEnd w:id="178"/>
    </w:p>
    <w:p w:rsidR="005A033F" w:rsidRDefault="005A033F" w:rsidP="005A033F">
      <w:pPr>
        <w:pStyle w:val="af2"/>
        <w:rPr>
          <w:rFonts w:hint="eastAsia"/>
        </w:rPr>
      </w:pPr>
      <w:r w:rsidRPr="00BA3954">
        <w:rPr>
          <w:rFonts w:hint="eastAsia"/>
        </w:rPr>
        <w:t>应为老年人家庭与医护人员及时取得联系，满足提供医疗预约、急诊联络、服务咨询等服务的通讯设备。</w:t>
      </w:r>
    </w:p>
    <w:p w:rsidR="005A033F" w:rsidRDefault="005A033F" w:rsidP="005A033F">
      <w:pPr>
        <w:pStyle w:val="af2"/>
        <w:rPr>
          <w:rFonts w:hint="eastAsia"/>
        </w:rPr>
      </w:pPr>
      <w:r>
        <w:rPr>
          <w:rFonts w:hint="eastAsia"/>
        </w:rPr>
        <w:t>应及时提供满足老年人就医需要的配套设施设备和必备药品。</w:t>
      </w:r>
    </w:p>
    <w:p w:rsidR="005A033F" w:rsidRDefault="005A033F" w:rsidP="005A033F">
      <w:pPr>
        <w:pStyle w:val="af2"/>
        <w:rPr>
          <w:rFonts w:hint="eastAsia"/>
        </w:rPr>
      </w:pPr>
      <w:r>
        <w:rPr>
          <w:rFonts w:hint="eastAsia"/>
        </w:rPr>
        <w:t>有条件的基层医疗卫生机构应为医护人员进入老人家庭提供医疗服务，提供相应的配套设备和药品。</w:t>
      </w:r>
    </w:p>
    <w:p w:rsidR="005A033F" w:rsidRDefault="005A033F" w:rsidP="005A033F">
      <w:pPr>
        <w:pStyle w:val="af2"/>
        <w:rPr>
          <w:rFonts w:hint="eastAsia"/>
        </w:rPr>
      </w:pPr>
      <w:r>
        <w:rPr>
          <w:rFonts w:hint="eastAsia"/>
        </w:rPr>
        <w:t>具备条件的</w:t>
      </w:r>
      <w:proofErr w:type="gramStart"/>
      <w:r>
        <w:rPr>
          <w:rFonts w:hint="eastAsia"/>
        </w:rPr>
        <w:t>医</w:t>
      </w:r>
      <w:proofErr w:type="gramEnd"/>
      <w:r>
        <w:rPr>
          <w:rFonts w:hint="eastAsia"/>
        </w:rPr>
        <w:t>养联合体可采用“互联网+”先进技术，为老人提供多层次</w:t>
      </w:r>
      <w:proofErr w:type="gramStart"/>
      <w:r>
        <w:rPr>
          <w:rFonts w:hint="eastAsia"/>
        </w:rPr>
        <w:t>医</w:t>
      </w:r>
      <w:proofErr w:type="gramEnd"/>
      <w:r>
        <w:rPr>
          <w:rFonts w:hint="eastAsia"/>
        </w:rPr>
        <w:t>养结合服务。</w:t>
      </w:r>
    </w:p>
    <w:p w:rsidR="005A033F" w:rsidRDefault="005A033F" w:rsidP="005A033F">
      <w:pPr>
        <w:pStyle w:val="a0"/>
        <w:rPr>
          <w:rFonts w:hint="eastAsia"/>
        </w:rPr>
      </w:pPr>
      <w:bookmarkStart w:id="179" w:name="_Toc471207035"/>
      <w:bookmarkStart w:id="180" w:name="_Toc471207285"/>
      <w:bookmarkStart w:id="181" w:name="_Toc471208785"/>
      <w:r w:rsidRPr="00BA3954">
        <w:rPr>
          <w:rFonts w:hint="eastAsia"/>
        </w:rPr>
        <w:t>服务内容</w:t>
      </w:r>
      <w:bookmarkEnd w:id="179"/>
      <w:bookmarkEnd w:id="180"/>
      <w:bookmarkEnd w:id="181"/>
    </w:p>
    <w:p w:rsidR="005A033F" w:rsidRDefault="005A033F" w:rsidP="005A033F">
      <w:pPr>
        <w:pStyle w:val="af2"/>
        <w:rPr>
          <w:rFonts w:hint="eastAsia"/>
        </w:rPr>
      </w:pPr>
      <w:r>
        <w:rPr>
          <w:rFonts w:hint="eastAsia"/>
        </w:rPr>
        <w:t>社区居家养老服务项目和内容应符合SB/T 10944-2012中第5章的要求。</w:t>
      </w:r>
    </w:p>
    <w:p w:rsidR="005A033F" w:rsidRDefault="005A033F" w:rsidP="005A033F">
      <w:pPr>
        <w:pStyle w:val="af2"/>
        <w:rPr>
          <w:rFonts w:hint="eastAsia"/>
        </w:rPr>
      </w:pPr>
      <w:r>
        <w:rPr>
          <w:rFonts w:hint="eastAsia"/>
        </w:rPr>
        <w:t>基层医疗卫生机构应根据协议内容，提供定期体检、上门巡诊、家庭病床、社区护理、健康管理等基本服务项目。</w:t>
      </w:r>
    </w:p>
    <w:p w:rsidR="005A033F" w:rsidRDefault="005A033F" w:rsidP="005A033F">
      <w:pPr>
        <w:pStyle w:val="a0"/>
        <w:rPr>
          <w:rFonts w:hint="eastAsia"/>
        </w:rPr>
      </w:pPr>
      <w:bookmarkStart w:id="182" w:name="_Toc471207036"/>
      <w:bookmarkStart w:id="183" w:name="_Toc471207286"/>
      <w:bookmarkStart w:id="184" w:name="_Toc471208786"/>
      <w:r w:rsidRPr="00BA3954">
        <w:rPr>
          <w:rFonts w:hint="eastAsia"/>
        </w:rPr>
        <w:t>服务要求</w:t>
      </w:r>
      <w:bookmarkEnd w:id="182"/>
      <w:bookmarkEnd w:id="183"/>
      <w:bookmarkEnd w:id="184"/>
    </w:p>
    <w:p w:rsidR="005A033F" w:rsidRDefault="005A033F" w:rsidP="005A033F">
      <w:pPr>
        <w:pStyle w:val="af2"/>
        <w:rPr>
          <w:rFonts w:hint="eastAsia"/>
        </w:rPr>
      </w:pPr>
      <w:r>
        <w:rPr>
          <w:rFonts w:hint="eastAsia"/>
        </w:rPr>
        <w:t>建立无缝对接工作机制，根据协议基层医疗卫生机构组建专业医护人员队伍，保持即时通讯，建立快速联动的工作机制。</w:t>
      </w:r>
    </w:p>
    <w:p w:rsidR="005A033F" w:rsidRDefault="005A033F" w:rsidP="005A033F">
      <w:pPr>
        <w:pStyle w:val="af2"/>
        <w:rPr>
          <w:rFonts w:hint="eastAsia"/>
        </w:rPr>
      </w:pPr>
      <w:r>
        <w:rPr>
          <w:rFonts w:hint="eastAsia"/>
        </w:rPr>
        <w:t>基层医疗卫生机构应树立为老年人优先服务的意识，根据协议要求为老年人就医开通“绿色通道”。</w:t>
      </w:r>
    </w:p>
    <w:p w:rsidR="005A033F" w:rsidRDefault="005A033F" w:rsidP="005A033F">
      <w:pPr>
        <w:pStyle w:val="af2"/>
        <w:rPr>
          <w:rFonts w:hint="eastAsia"/>
        </w:rPr>
      </w:pPr>
      <w:r>
        <w:rPr>
          <w:rFonts w:hint="eastAsia"/>
        </w:rPr>
        <w:t>建立定期巡诊工作机制，为老人提供体检、诊疗、健康咨询等服务。</w:t>
      </w:r>
    </w:p>
    <w:p w:rsidR="005A033F" w:rsidRDefault="005A033F" w:rsidP="005A033F">
      <w:pPr>
        <w:pStyle w:val="af2"/>
        <w:rPr>
          <w:rFonts w:hint="eastAsia"/>
        </w:rPr>
      </w:pPr>
      <w:r>
        <w:rPr>
          <w:rFonts w:hint="eastAsia"/>
        </w:rPr>
        <w:t>建立急诊、转诊服务工作机制，保证为老年人提供及时有效的就医服务。</w:t>
      </w:r>
    </w:p>
    <w:p w:rsidR="005A033F" w:rsidRDefault="005A033F" w:rsidP="005A033F">
      <w:pPr>
        <w:pStyle w:val="af2"/>
        <w:rPr>
          <w:rFonts w:hint="eastAsia"/>
        </w:rPr>
      </w:pPr>
      <w:r>
        <w:rPr>
          <w:rFonts w:hint="eastAsia"/>
        </w:rPr>
        <w:t>建立老年人健康档案管理制度，及时为有健康问题的老年人进行指导、咨询和危险因素干预，制定针对性的综合诊疗方案。</w:t>
      </w:r>
    </w:p>
    <w:p w:rsidR="005A033F" w:rsidRDefault="005A033F" w:rsidP="005A033F">
      <w:pPr>
        <w:pStyle w:val="a"/>
        <w:rPr>
          <w:rFonts w:hint="eastAsia"/>
        </w:rPr>
      </w:pPr>
      <w:bookmarkStart w:id="185" w:name="_Toc471207037"/>
      <w:bookmarkStart w:id="186" w:name="_Toc471207287"/>
      <w:bookmarkStart w:id="187" w:name="_Toc471208787"/>
      <w:r w:rsidRPr="00BA3954">
        <w:rPr>
          <w:rFonts w:hint="eastAsia"/>
        </w:rPr>
        <w:t>服务质量评价与改进</w:t>
      </w:r>
      <w:bookmarkEnd w:id="185"/>
      <w:bookmarkEnd w:id="186"/>
      <w:bookmarkEnd w:id="187"/>
    </w:p>
    <w:p w:rsidR="005A033F" w:rsidRDefault="005A033F" w:rsidP="005A033F">
      <w:pPr>
        <w:pStyle w:val="a0"/>
        <w:rPr>
          <w:rFonts w:hint="eastAsia"/>
        </w:rPr>
      </w:pPr>
      <w:bookmarkStart w:id="188" w:name="_Toc471207038"/>
      <w:bookmarkStart w:id="189" w:name="_Toc471207288"/>
      <w:bookmarkStart w:id="190" w:name="_Toc471208788"/>
      <w:r w:rsidRPr="00BA3954">
        <w:rPr>
          <w:rFonts w:hint="eastAsia"/>
        </w:rPr>
        <w:t>服务评价</w:t>
      </w:r>
      <w:bookmarkEnd w:id="188"/>
      <w:bookmarkEnd w:id="189"/>
      <w:bookmarkEnd w:id="190"/>
    </w:p>
    <w:p w:rsidR="005A033F" w:rsidRDefault="005A033F" w:rsidP="005A033F">
      <w:pPr>
        <w:pStyle w:val="af2"/>
        <w:rPr>
          <w:rFonts w:hint="eastAsia"/>
        </w:rPr>
      </w:pPr>
      <w:r>
        <w:rPr>
          <w:rFonts w:hint="eastAsia"/>
        </w:rPr>
        <w:lastRenderedPageBreak/>
        <w:t>应建立内部老年人服务满意度测评、机构内部服务质量自我监督与考核等工作机制，完善服务质量的自我评价。</w:t>
      </w:r>
    </w:p>
    <w:p w:rsidR="005A033F" w:rsidRDefault="005A033F" w:rsidP="005A033F">
      <w:pPr>
        <w:pStyle w:val="af2"/>
        <w:rPr>
          <w:rFonts w:hint="eastAsia"/>
        </w:rPr>
      </w:pPr>
      <w:r>
        <w:rPr>
          <w:rFonts w:hint="eastAsia"/>
        </w:rPr>
        <w:t>应通过实施第三方机构社会化满意度评估、服务质量问卷调查、群众意见反馈和社会媒体监督以及聘用社会监督员实施监督检查等方式，建立服务质量外部监督评价制度，完善服务质量的外部评价。</w:t>
      </w:r>
    </w:p>
    <w:p w:rsidR="005A033F" w:rsidRDefault="005A033F" w:rsidP="005A033F">
      <w:pPr>
        <w:pStyle w:val="a0"/>
        <w:rPr>
          <w:rFonts w:hint="eastAsia"/>
        </w:rPr>
      </w:pPr>
      <w:bookmarkStart w:id="191" w:name="_Toc471208789"/>
      <w:r w:rsidRPr="006C1B33">
        <w:rPr>
          <w:rFonts w:hint="eastAsia"/>
        </w:rPr>
        <w:t>服务改进</w:t>
      </w:r>
      <w:bookmarkEnd w:id="191"/>
    </w:p>
    <w:p w:rsidR="005A033F" w:rsidRDefault="005A033F" w:rsidP="005A033F">
      <w:pPr>
        <w:pStyle w:val="af2"/>
        <w:rPr>
          <w:rFonts w:hint="eastAsia"/>
        </w:rPr>
      </w:pPr>
      <w:r>
        <w:rPr>
          <w:rFonts w:hint="eastAsia"/>
        </w:rPr>
        <w:t>按《河南省医疗机构管理条例实施办法》的要求，自觉接受卫生计生部门对医疗机构医疗执业活动的监督管理；按要求进行改进并制定医疗服务质量持续改进方案。</w:t>
      </w:r>
    </w:p>
    <w:p w:rsidR="005A033F" w:rsidRDefault="005A033F" w:rsidP="005A033F">
      <w:pPr>
        <w:pStyle w:val="af2"/>
        <w:rPr>
          <w:rFonts w:hint="eastAsia"/>
        </w:rPr>
      </w:pPr>
      <w:r>
        <w:rPr>
          <w:rFonts w:hint="eastAsia"/>
        </w:rPr>
        <w:t>按《河南省养老服务机构服务质量规范（试行）》</w:t>
      </w:r>
      <w:r w:rsidRPr="00BB5AC7">
        <w:rPr>
          <w:rFonts w:hint="eastAsia"/>
        </w:rPr>
        <w:t>的办法</w:t>
      </w:r>
      <w:r>
        <w:rPr>
          <w:rFonts w:hint="eastAsia"/>
        </w:rPr>
        <w:t>进行养老服务质量的自我评价与改进，</w:t>
      </w:r>
      <w:r w:rsidRPr="00BB5AC7">
        <w:rPr>
          <w:rFonts w:hint="eastAsia"/>
        </w:rPr>
        <w:t>完善</w:t>
      </w:r>
      <w:r>
        <w:rPr>
          <w:rFonts w:hint="eastAsia"/>
        </w:rPr>
        <w:t>养老</w:t>
      </w:r>
      <w:r w:rsidRPr="00BB5AC7">
        <w:rPr>
          <w:rFonts w:hint="eastAsia"/>
        </w:rPr>
        <w:t>服务质量的</w:t>
      </w:r>
      <w:r>
        <w:rPr>
          <w:rFonts w:hint="eastAsia"/>
        </w:rPr>
        <w:t>自我评价与</w:t>
      </w:r>
      <w:r w:rsidRPr="00BB5AC7">
        <w:rPr>
          <w:rFonts w:hint="eastAsia"/>
        </w:rPr>
        <w:t>改进体系。</w:t>
      </w:r>
    </w:p>
    <w:p w:rsidR="005A033F" w:rsidRPr="0074197C" w:rsidRDefault="005A033F" w:rsidP="005A033F">
      <w:pPr>
        <w:pStyle w:val="a"/>
        <w:numPr>
          <w:ilvl w:val="0"/>
          <w:numId w:val="0"/>
        </w:numPr>
        <w:rPr>
          <w:rFonts w:hint="eastAsia"/>
        </w:rPr>
      </w:pPr>
    </w:p>
    <w:p w:rsidR="005A033F" w:rsidRPr="0074197C" w:rsidRDefault="005A033F" w:rsidP="005A033F">
      <w:pPr>
        <w:pStyle w:val="aff3"/>
        <w:framePr w:wrap="around"/>
        <w:rPr>
          <w:rFonts w:hint="eastAsia"/>
        </w:rPr>
      </w:pPr>
      <w:r>
        <w:t>_________________________________</w:t>
      </w:r>
    </w:p>
    <w:p w:rsidR="00000000" w:rsidRDefault="005A033F"/>
    <w:sectPr w:rsidR="00000000" w:rsidSect="00455DFA">
      <w:pgSz w:w="11906" w:h="16838" w:code="9"/>
      <w:pgMar w:top="567" w:right="1134" w:bottom="1134" w:left="1417"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33F" w:rsidRDefault="005A033F" w:rsidP="005A033F">
      <w:r>
        <w:separator/>
      </w:r>
    </w:p>
  </w:endnote>
  <w:endnote w:type="continuationSeparator" w:id="1">
    <w:p w:rsidR="005A033F" w:rsidRDefault="005A033F" w:rsidP="005A033F">
      <w:r>
        <w:continuationSeparator/>
      </w:r>
    </w:p>
  </w:endnote>
</w:endnotes>
</file>

<file path=word/fontTable.xml><?xml version="1.0" encoding="utf-8"?>
<w:fonts xmlns:r="http://schemas.openxmlformats.org/officeDocument/2006/relationships" xmlns:w="http://schemas.openxmlformats.org/wordprocessingml/2006/main">
  <w:font w:name="黑体">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3F" w:rsidRPr="00455DFA" w:rsidRDefault="005A033F" w:rsidP="00455DFA">
    <w:pPr>
      <w:pStyle w:val="af3"/>
    </w:pPr>
    <w:r>
      <w:fldChar w:fldCharType="begin"/>
    </w:r>
    <w:r>
      <w:instrText xml:space="preserve"> PAGE  \* MERGEFORMAT </w:instrText>
    </w:r>
    <w:r>
      <w:fldChar w:fldCharType="separate"/>
    </w:r>
    <w:r>
      <w:rPr>
        <w:noProof/>
      </w:rPr>
      <w:t>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3F" w:rsidRDefault="005A033F" w:rsidP="00455DFA">
    <w:pPr>
      <w:pStyle w:val="af"/>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33F" w:rsidRDefault="005A033F" w:rsidP="005A033F">
      <w:r>
        <w:separator/>
      </w:r>
    </w:p>
  </w:footnote>
  <w:footnote w:type="continuationSeparator" w:id="1">
    <w:p w:rsidR="005A033F" w:rsidRDefault="005A033F" w:rsidP="005A0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3F" w:rsidRDefault="005A033F" w:rsidP="00455DFA">
    <w:pPr>
      <w:pStyle w:val="af4"/>
    </w:pPr>
    <w:r>
      <w:t>DB41/T 1374</w:t>
    </w:r>
    <w:r>
      <w:t>—</w:t>
    </w:r>
    <w:r>
      <w:t>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3F" w:rsidRDefault="005A033F" w:rsidP="00455DFA">
    <w:pPr>
      <w:pStyle w:val="af0"/>
    </w:pPr>
    <w:r>
      <w:t>DB41/</w:t>
    </w:r>
    <w:r>
      <w:rPr>
        <w:rFonts w:hint="eastAsia"/>
      </w:rPr>
      <w:t>T</w:t>
    </w:r>
    <w:r>
      <w:t xml:space="preserve"> 1374</w:t>
    </w:r>
    <w:r>
      <w:t>—</w:t>
    </w:r>
    <w: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C5917C3"/>
    <w:multiLevelType w:val="multilevel"/>
    <w:tmpl w:val="C9A69A3E"/>
    <w:lvl w:ilvl="0">
      <w:start w:val="1"/>
      <w:numFmt w:val="none"/>
      <w:pStyle w:val="a5"/>
      <w:suff w:val="nothing"/>
      <w:lvlText w:val="%1——"/>
      <w:lvlJc w:val="left"/>
      <w:pPr>
        <w:ind w:left="833" w:hanging="408"/>
      </w:pPr>
      <w:rPr>
        <w:rFonts w:hint="eastAsia"/>
      </w:rPr>
    </w:lvl>
    <w:lvl w:ilvl="1">
      <w:start w:val="1"/>
      <w:numFmt w:val="bullet"/>
      <w:pStyle w:val="a6"/>
      <w:lvlText w:val=""/>
      <w:lvlJc w:val="left"/>
      <w:pPr>
        <w:tabs>
          <w:tab w:val="num" w:pos="760"/>
        </w:tabs>
        <w:ind w:left="1264" w:hanging="413"/>
      </w:pPr>
      <w:rPr>
        <w:rFonts w:ascii="Symbol" w:hAnsi="Symbol" w:hint="default"/>
        <w:color w:val="auto"/>
      </w:rPr>
    </w:lvl>
    <w:lvl w:ilvl="2">
      <w:start w:val="1"/>
      <w:numFmt w:val="bullet"/>
      <w:pStyle w:val="a7"/>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033F"/>
    <w:rsid w:val="005A0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A033F"/>
    <w:pPr>
      <w:widowControl w:val="0"/>
      <w:jc w:val="both"/>
    </w:pPr>
    <w:rPr>
      <w:rFonts w:ascii="Times New Roman" w:eastAsia="宋体" w:hAnsi="Times New Roman" w:cs="Times New Roman"/>
      <w:szCs w:val="24"/>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semiHidden/>
    <w:unhideWhenUsed/>
    <w:rsid w:val="005A0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semiHidden/>
    <w:rsid w:val="005A033F"/>
    <w:rPr>
      <w:sz w:val="18"/>
      <w:szCs w:val="18"/>
    </w:rPr>
  </w:style>
  <w:style w:type="paragraph" w:styleId="ad">
    <w:name w:val="footer"/>
    <w:basedOn w:val="a8"/>
    <w:link w:val="Char0"/>
    <w:uiPriority w:val="99"/>
    <w:semiHidden/>
    <w:unhideWhenUsed/>
    <w:rsid w:val="005A033F"/>
    <w:pPr>
      <w:tabs>
        <w:tab w:val="center" w:pos="4153"/>
        <w:tab w:val="right" w:pos="8306"/>
      </w:tabs>
      <w:snapToGrid w:val="0"/>
      <w:jc w:val="left"/>
    </w:pPr>
    <w:rPr>
      <w:sz w:val="18"/>
      <w:szCs w:val="18"/>
    </w:rPr>
  </w:style>
  <w:style w:type="character" w:customStyle="1" w:styleId="Char0">
    <w:name w:val="页脚 Char"/>
    <w:basedOn w:val="a9"/>
    <w:link w:val="ad"/>
    <w:uiPriority w:val="99"/>
    <w:semiHidden/>
    <w:rsid w:val="005A033F"/>
    <w:rPr>
      <w:sz w:val="18"/>
      <w:szCs w:val="18"/>
    </w:rPr>
  </w:style>
  <w:style w:type="paragraph" w:customStyle="1" w:styleId="ae">
    <w:name w:val="段"/>
    <w:link w:val="Char1"/>
    <w:rsid w:val="005A033F"/>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9"/>
    <w:link w:val="ae"/>
    <w:rsid w:val="005A033F"/>
    <w:rPr>
      <w:rFonts w:ascii="宋体" w:eastAsia="宋体" w:hAnsi="Times New Roman" w:cs="Times New Roman"/>
      <w:noProof/>
      <w:kern w:val="0"/>
      <w:szCs w:val="20"/>
    </w:rPr>
  </w:style>
  <w:style w:type="paragraph" w:customStyle="1" w:styleId="a0">
    <w:name w:val="一级条标题"/>
    <w:next w:val="ae"/>
    <w:rsid w:val="005A033F"/>
    <w:pPr>
      <w:numPr>
        <w:ilvl w:val="1"/>
        <w:numId w:val="2"/>
      </w:numPr>
      <w:spacing w:beforeLines="50" w:afterLines="50"/>
      <w:outlineLvl w:val="2"/>
    </w:pPr>
    <w:rPr>
      <w:rFonts w:ascii="黑体" w:eastAsia="黑体" w:hAnsi="Times New Roman" w:cs="Times New Roman"/>
      <w:kern w:val="0"/>
      <w:szCs w:val="21"/>
    </w:rPr>
  </w:style>
  <w:style w:type="paragraph" w:customStyle="1" w:styleId="af">
    <w:name w:val="标准书脚_奇数页"/>
    <w:rsid w:val="005A033F"/>
    <w:pPr>
      <w:spacing w:before="120"/>
      <w:ind w:right="198"/>
      <w:jc w:val="right"/>
    </w:pPr>
    <w:rPr>
      <w:rFonts w:ascii="宋体" w:eastAsia="宋体" w:hAnsi="Times New Roman" w:cs="Times New Roman"/>
      <w:kern w:val="0"/>
      <w:sz w:val="18"/>
      <w:szCs w:val="18"/>
    </w:rPr>
  </w:style>
  <w:style w:type="paragraph" w:customStyle="1" w:styleId="af0">
    <w:name w:val="标准书眉_奇数页"/>
    <w:next w:val="a8"/>
    <w:rsid w:val="005A033F"/>
    <w:pPr>
      <w:tabs>
        <w:tab w:val="center" w:pos="4154"/>
        <w:tab w:val="right" w:pos="8306"/>
      </w:tabs>
      <w:spacing w:after="220"/>
      <w:jc w:val="right"/>
    </w:pPr>
    <w:rPr>
      <w:rFonts w:ascii="黑体" w:eastAsia="黑体" w:hAnsi="Times New Roman" w:cs="Times New Roman"/>
      <w:noProof/>
      <w:kern w:val="0"/>
      <w:szCs w:val="21"/>
    </w:rPr>
  </w:style>
  <w:style w:type="paragraph" w:customStyle="1" w:styleId="a">
    <w:name w:val="章标题"/>
    <w:next w:val="ae"/>
    <w:rsid w:val="005A033F"/>
    <w:pPr>
      <w:numPr>
        <w:numId w:val="2"/>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e"/>
    <w:rsid w:val="005A033F"/>
    <w:pPr>
      <w:numPr>
        <w:ilvl w:val="2"/>
      </w:numPr>
      <w:spacing w:before="50" w:after="50"/>
      <w:outlineLvl w:val="3"/>
    </w:pPr>
  </w:style>
  <w:style w:type="paragraph" w:customStyle="1" w:styleId="2">
    <w:name w:val="封面标准号2"/>
    <w:rsid w:val="005A033F"/>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5">
    <w:name w:val="列项——（一级）"/>
    <w:rsid w:val="005A033F"/>
    <w:pPr>
      <w:widowControl w:val="0"/>
      <w:numPr>
        <w:numId w:val="1"/>
      </w:numPr>
      <w:jc w:val="both"/>
    </w:pPr>
    <w:rPr>
      <w:rFonts w:ascii="宋体" w:eastAsia="宋体" w:hAnsi="Times New Roman" w:cs="Times New Roman"/>
      <w:kern w:val="0"/>
      <w:szCs w:val="20"/>
    </w:rPr>
  </w:style>
  <w:style w:type="paragraph" w:customStyle="1" w:styleId="a6">
    <w:name w:val="列项●（二级）"/>
    <w:rsid w:val="005A033F"/>
    <w:pPr>
      <w:numPr>
        <w:ilvl w:val="1"/>
        <w:numId w:val="1"/>
      </w:numPr>
      <w:tabs>
        <w:tab w:val="left" w:pos="840"/>
      </w:tabs>
      <w:jc w:val="both"/>
    </w:pPr>
    <w:rPr>
      <w:rFonts w:ascii="宋体" w:eastAsia="宋体" w:hAnsi="Times New Roman" w:cs="Times New Roman"/>
      <w:kern w:val="0"/>
      <w:szCs w:val="20"/>
    </w:rPr>
  </w:style>
  <w:style w:type="paragraph" w:customStyle="1" w:styleId="af1">
    <w:name w:val="目次、标准名称标题"/>
    <w:basedOn w:val="a8"/>
    <w:next w:val="ae"/>
    <w:rsid w:val="005A033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e"/>
    <w:rsid w:val="005A033F"/>
    <w:pPr>
      <w:numPr>
        <w:ilvl w:val="3"/>
      </w:numPr>
      <w:outlineLvl w:val="4"/>
    </w:pPr>
  </w:style>
  <w:style w:type="paragraph" w:customStyle="1" w:styleId="a3">
    <w:name w:val="四级条标题"/>
    <w:basedOn w:val="a2"/>
    <w:next w:val="ae"/>
    <w:rsid w:val="005A033F"/>
    <w:pPr>
      <w:numPr>
        <w:ilvl w:val="4"/>
      </w:numPr>
      <w:outlineLvl w:val="5"/>
    </w:pPr>
  </w:style>
  <w:style w:type="paragraph" w:customStyle="1" w:styleId="a4">
    <w:name w:val="五级条标题"/>
    <w:basedOn w:val="a3"/>
    <w:next w:val="ae"/>
    <w:rsid w:val="005A033F"/>
    <w:pPr>
      <w:numPr>
        <w:ilvl w:val="5"/>
      </w:numPr>
      <w:outlineLvl w:val="6"/>
    </w:pPr>
  </w:style>
  <w:style w:type="paragraph" w:customStyle="1" w:styleId="a7">
    <w:name w:val="列项◆（三级）"/>
    <w:basedOn w:val="a8"/>
    <w:rsid w:val="005A033F"/>
    <w:pPr>
      <w:numPr>
        <w:ilvl w:val="2"/>
        <w:numId w:val="1"/>
      </w:numPr>
    </w:pPr>
    <w:rPr>
      <w:rFonts w:ascii="宋体"/>
      <w:szCs w:val="21"/>
    </w:rPr>
  </w:style>
  <w:style w:type="paragraph" w:customStyle="1" w:styleId="af2">
    <w:name w:val="二级无"/>
    <w:basedOn w:val="a1"/>
    <w:rsid w:val="005A033F"/>
    <w:pPr>
      <w:spacing w:beforeLines="0" w:afterLines="0"/>
    </w:pPr>
    <w:rPr>
      <w:rFonts w:ascii="宋体" w:eastAsia="宋体"/>
    </w:rPr>
  </w:style>
  <w:style w:type="paragraph" w:customStyle="1" w:styleId="af3">
    <w:name w:val="标准书脚_偶数页"/>
    <w:rsid w:val="005A033F"/>
    <w:pPr>
      <w:spacing w:before="120"/>
      <w:ind w:left="221"/>
    </w:pPr>
    <w:rPr>
      <w:rFonts w:ascii="宋体" w:eastAsia="宋体" w:hAnsi="Times New Roman" w:cs="Times New Roman"/>
      <w:kern w:val="0"/>
      <w:sz w:val="18"/>
      <w:szCs w:val="18"/>
    </w:rPr>
  </w:style>
  <w:style w:type="paragraph" w:customStyle="1" w:styleId="af4">
    <w:name w:val="标准书眉_偶数页"/>
    <w:basedOn w:val="af0"/>
    <w:next w:val="a8"/>
    <w:rsid w:val="005A033F"/>
    <w:pPr>
      <w:jc w:val="left"/>
    </w:pPr>
  </w:style>
  <w:style w:type="character" w:customStyle="1" w:styleId="af5">
    <w:name w:val="发布"/>
    <w:basedOn w:val="a9"/>
    <w:rsid w:val="005A033F"/>
    <w:rPr>
      <w:rFonts w:ascii="黑体" w:eastAsia="黑体"/>
      <w:spacing w:val="85"/>
      <w:w w:val="100"/>
      <w:position w:val="3"/>
      <w:sz w:val="28"/>
      <w:szCs w:val="28"/>
    </w:rPr>
  </w:style>
  <w:style w:type="paragraph" w:customStyle="1" w:styleId="af6">
    <w:name w:val="封面标准代替信息"/>
    <w:rsid w:val="005A033F"/>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7">
    <w:name w:val="封面标准名称"/>
    <w:rsid w:val="005A033F"/>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8">
    <w:name w:val="封面标准英文名称"/>
    <w:basedOn w:val="af7"/>
    <w:rsid w:val="005A033F"/>
    <w:pPr>
      <w:framePr w:wrap="around"/>
      <w:spacing w:before="370" w:line="400" w:lineRule="exact"/>
    </w:pPr>
    <w:rPr>
      <w:rFonts w:ascii="Times New Roman"/>
      <w:sz w:val="28"/>
      <w:szCs w:val="28"/>
    </w:rPr>
  </w:style>
  <w:style w:type="paragraph" w:customStyle="1" w:styleId="af9">
    <w:name w:val="封面一致性程度标识"/>
    <w:basedOn w:val="af8"/>
    <w:rsid w:val="005A033F"/>
    <w:pPr>
      <w:framePr w:wrap="around"/>
      <w:spacing w:before="440"/>
    </w:pPr>
    <w:rPr>
      <w:rFonts w:ascii="宋体" w:eastAsia="宋体"/>
    </w:rPr>
  </w:style>
  <w:style w:type="paragraph" w:customStyle="1" w:styleId="afa">
    <w:name w:val="封面标准文稿类别"/>
    <w:basedOn w:val="af9"/>
    <w:rsid w:val="005A033F"/>
    <w:pPr>
      <w:framePr w:wrap="around"/>
      <w:spacing w:after="160" w:line="240" w:lineRule="auto"/>
    </w:pPr>
    <w:rPr>
      <w:sz w:val="24"/>
    </w:rPr>
  </w:style>
  <w:style w:type="paragraph" w:customStyle="1" w:styleId="afb">
    <w:name w:val="封面标准文稿编辑信息"/>
    <w:basedOn w:val="afa"/>
    <w:rsid w:val="005A033F"/>
    <w:pPr>
      <w:framePr w:wrap="around"/>
      <w:spacing w:before="180" w:line="180" w:lineRule="exact"/>
    </w:pPr>
    <w:rPr>
      <w:sz w:val="21"/>
    </w:rPr>
  </w:style>
  <w:style w:type="paragraph" w:customStyle="1" w:styleId="afc">
    <w:name w:val="其他标准标志"/>
    <w:basedOn w:val="a8"/>
    <w:rsid w:val="005A033F"/>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d">
    <w:name w:val="其他标准称谓"/>
    <w:next w:val="a8"/>
    <w:rsid w:val="005A033F"/>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e">
    <w:name w:val="其他发布部门"/>
    <w:basedOn w:val="a8"/>
    <w:rsid w:val="005A033F"/>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
    <w:name w:val="前言、引言标题"/>
    <w:next w:val="ae"/>
    <w:rsid w:val="005A033F"/>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0">
    <w:name w:val="三级无"/>
    <w:basedOn w:val="a2"/>
    <w:rsid w:val="005A033F"/>
    <w:pPr>
      <w:spacing w:beforeLines="0" w:afterLines="0"/>
    </w:pPr>
    <w:rPr>
      <w:rFonts w:ascii="宋体" w:eastAsia="宋体"/>
    </w:rPr>
  </w:style>
  <w:style w:type="paragraph" w:customStyle="1" w:styleId="aff1">
    <w:name w:val="文献分类号"/>
    <w:rsid w:val="005A033F"/>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2">
    <w:name w:val="一级无"/>
    <w:basedOn w:val="a0"/>
    <w:rsid w:val="005A033F"/>
    <w:pPr>
      <w:spacing w:beforeLines="0" w:afterLines="0"/>
    </w:pPr>
    <w:rPr>
      <w:rFonts w:ascii="宋体" w:eastAsia="宋体"/>
    </w:rPr>
  </w:style>
  <w:style w:type="paragraph" w:customStyle="1" w:styleId="aff3">
    <w:name w:val="终结线"/>
    <w:basedOn w:val="a8"/>
    <w:rsid w:val="005A033F"/>
    <w:pPr>
      <w:framePr w:hSpace="181" w:vSpace="181" w:wrap="around" w:vAnchor="text" w:hAnchor="margin" w:xAlign="center" w:y="285"/>
    </w:pPr>
  </w:style>
  <w:style w:type="paragraph" w:customStyle="1" w:styleId="aff4">
    <w:name w:val="其他发布日期"/>
    <w:basedOn w:val="a8"/>
    <w:rsid w:val="005A033F"/>
    <w:pPr>
      <w:framePr w:w="3997" w:h="471" w:hRule="exact" w:vSpace="181" w:wrap="around" w:vAnchor="page" w:hAnchor="page" w:x="1419" w:y="14097" w:anchorLock="1"/>
      <w:widowControl/>
      <w:jc w:val="left"/>
    </w:pPr>
    <w:rPr>
      <w:rFonts w:eastAsia="黑体"/>
      <w:kern w:val="0"/>
      <w:sz w:val="28"/>
      <w:szCs w:val="20"/>
    </w:rPr>
  </w:style>
  <w:style w:type="paragraph" w:customStyle="1" w:styleId="aff5">
    <w:name w:val="其他实施日期"/>
    <w:basedOn w:val="a8"/>
    <w:rsid w:val="005A033F"/>
    <w:pPr>
      <w:framePr w:w="3997" w:h="471" w:hRule="exact" w:vSpace="181" w:wrap="around" w:vAnchor="page" w:hAnchor="page" w:x="7089" w:y="14097" w:anchorLock="1"/>
      <w:widowControl/>
      <w:jc w:val="right"/>
    </w:pPr>
    <w:rPr>
      <w:rFonts w:eastAsia="黑体"/>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7ED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967</Words>
  <Characters>5516</Characters>
  <Application>Microsoft Office Word</Application>
  <DocSecurity>0</DocSecurity>
  <Lines>45</Lines>
  <Paragraphs>12</Paragraphs>
  <ScaleCrop>false</ScaleCrop>
  <Company>微软中国</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2017-05-16T00:59:00Z</dcterms:created>
  <dcterms:modified xsi:type="dcterms:W3CDTF">2017-05-16T01:00:00Z</dcterms:modified>
</cp:coreProperties>
</file>