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河南省高龄津贴发放流程</w:t>
      </w:r>
    </w:p>
    <w:p>
      <w:pPr>
        <w:adjustRightInd w:val="0"/>
        <w:snapToGrid w:val="0"/>
        <w:spacing w:line="4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28"/>
        <w:gridCol w:w="836"/>
        <w:gridCol w:w="4496"/>
        <w:gridCol w:w="1440"/>
        <w:gridCol w:w="1800"/>
        <w:gridCol w:w="198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子项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4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实施依据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申报材料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收费标准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来源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47.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高龄补贴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高龄补贴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公共服务</w:t>
            </w:r>
          </w:p>
        </w:tc>
        <w:tc>
          <w:tcPr>
            <w:tcW w:w="4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《中华人民共和国老年人权益保障法》第三十三条：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国家建立和完善老年人福利制度，根据经济社会发展水平和老年人的实际需要，增加老年人的社会福利。国家鼓励地方建立八十周岁以上低收入老年人高龄津贴制度。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”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高龄补贴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1.身份证原件，复印件3份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申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人提交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不收费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个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4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2.户口簿原件，复印件3份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申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人提交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3.《高龄津贴申请表》3份</w:t>
            </w:r>
          </w:p>
        </w:tc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申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人提交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4.银行卡或存折复印件3份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申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报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人提交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/>
    <w:p/>
    <w:p/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_GB2312" w:hAnsi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高龄津贴申请表</w:t>
      </w:r>
      <w:r>
        <w:rPr>
          <w:rFonts w:hint="eastAsia" w:ascii="仿宋_GB2312" w:hAnsi="宋体"/>
          <w:sz w:val="44"/>
          <w:szCs w:val="44"/>
        </w:rPr>
        <w:t xml:space="preserve"> </w:t>
      </w: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"/>
        <w:gridCol w:w="885"/>
        <w:gridCol w:w="361"/>
        <w:gridCol w:w="138"/>
        <w:gridCol w:w="780"/>
        <w:gridCol w:w="121"/>
        <w:gridCol w:w="328"/>
        <w:gridCol w:w="430"/>
        <w:gridCol w:w="522"/>
        <w:gridCol w:w="34"/>
        <w:gridCol w:w="353"/>
        <w:gridCol w:w="551"/>
        <w:gridCol w:w="325"/>
        <w:gridCol w:w="164"/>
        <w:gridCol w:w="232"/>
        <w:gridCol w:w="474"/>
        <w:gridCol w:w="344"/>
        <w:gridCol w:w="591"/>
        <w:gridCol w:w="33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民族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年月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 电话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身份证号</w:t>
            </w:r>
          </w:p>
        </w:tc>
        <w:tc>
          <w:tcPr>
            <w:tcW w:w="2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现居住地</w:t>
            </w:r>
          </w:p>
        </w:tc>
        <w:tc>
          <w:tcPr>
            <w:tcW w:w="5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50" w:firstLineChars="2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乡（镇、办）     社区（村）</w:t>
            </w: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户籍所在地</w:t>
            </w:r>
          </w:p>
        </w:tc>
        <w:tc>
          <w:tcPr>
            <w:tcW w:w="53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详细家庭地址</w:t>
            </w:r>
          </w:p>
        </w:tc>
        <w:tc>
          <w:tcPr>
            <w:tcW w:w="70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银行卡或存折</w:t>
            </w:r>
            <w:r>
              <w:rPr>
                <w:rFonts w:hint="eastAsia" w:ascii="宋体" w:hAnsi="宋体"/>
                <w:sz w:val="24"/>
                <w:szCs w:val="24"/>
              </w:rPr>
              <w:t>帐号</w:t>
            </w:r>
          </w:p>
        </w:tc>
        <w:tc>
          <w:tcPr>
            <w:tcW w:w="703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老人  类别</w:t>
            </w:r>
          </w:p>
        </w:tc>
        <w:tc>
          <w:tcPr>
            <w:tcW w:w="82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30" w:leftChars="62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□普通老人      □优抚老人       □三无老人      □孤寡老人 □计生老人       □空巢老人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居住情况</w:t>
            </w:r>
          </w:p>
        </w:tc>
        <w:tc>
          <w:tcPr>
            <w:tcW w:w="3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□独自居住    □与配偶住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□与子女合住  □其他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自理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能力</w:t>
            </w:r>
          </w:p>
        </w:tc>
        <w:tc>
          <w:tcPr>
            <w:tcW w:w="3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□能自理    □基本自理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□半能自理  □不能自理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18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子女情况或受托联系人信息（可根据实际情况多填）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与老人关系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与老人关系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与老人关系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代办人姓名</w:t>
            </w:r>
          </w:p>
        </w:tc>
        <w:tc>
          <w:tcPr>
            <w:tcW w:w="2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2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代办人电话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代办人身份证号</w:t>
            </w:r>
          </w:p>
        </w:tc>
        <w:tc>
          <w:tcPr>
            <w:tcW w:w="69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户籍地社区（村）意见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户籍地乡（镇、办）意见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县（市、区）民政部门意见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审核人：</w:t>
            </w:r>
          </w:p>
          <w:p>
            <w:pPr>
              <w:spacing w:line="340" w:lineRule="exact"/>
              <w:ind w:left="1042" w:leftChars="496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单位盖章：                     </w:t>
            </w:r>
          </w:p>
          <w:p>
            <w:pPr>
              <w:spacing w:line="340" w:lineRule="exact"/>
              <w:ind w:left="1042" w:leftChars="496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年   月  日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审核人：</w:t>
            </w:r>
          </w:p>
          <w:p>
            <w:pPr>
              <w:spacing w:line="340" w:lineRule="exact"/>
              <w:ind w:left="1042" w:leftChars="496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单位盖章：                     </w:t>
            </w:r>
          </w:p>
          <w:p>
            <w:pPr>
              <w:spacing w:line="340" w:lineRule="exact"/>
              <w:ind w:firstLine="1040" w:firstLineChars="40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年   月  日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审核人：</w:t>
            </w:r>
          </w:p>
          <w:p>
            <w:pPr>
              <w:spacing w:line="340" w:lineRule="exact"/>
              <w:ind w:left="1042" w:leftChars="496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单位盖章：                     </w:t>
            </w:r>
          </w:p>
          <w:p>
            <w:pPr>
              <w:spacing w:line="340" w:lineRule="exact"/>
              <w:ind w:firstLine="1040" w:firstLineChars="40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年   月  日</w:t>
            </w:r>
          </w:p>
        </w:tc>
      </w:tr>
    </w:tbl>
    <w:p>
      <w:pPr>
        <w:spacing w:line="0" w:lineRule="atLeast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>备注：1.出生年月必须与身份证一致；</w:t>
      </w:r>
    </w:p>
    <w:p>
      <w:pPr>
        <w:spacing w:line="0" w:lineRule="atLeast"/>
        <w:jc w:val="left"/>
        <w:rPr>
          <w:rFonts w:hint="eastAsia" w:ascii="仿宋_GB2312" w:hAnsi="宋体"/>
          <w:szCs w:val="21"/>
        </w:rPr>
      </w:pPr>
      <w:r>
        <w:rPr>
          <w:rFonts w:hint="eastAsia" w:ascii="仿宋_GB2312" w:hAnsi="宋体"/>
          <w:szCs w:val="21"/>
        </w:rPr>
        <w:t xml:space="preserve">      2.</w:t>
      </w:r>
      <w:r>
        <w:rPr>
          <w:rFonts w:hint="eastAsia" w:ascii="仿宋_GB2312" w:hAnsi="宋体"/>
          <w:spacing w:val="-10"/>
          <w:szCs w:val="21"/>
        </w:rPr>
        <w:t>申请人户口簿、身份证正反两面复印件（委托人身份证复印件）随申请表附后；</w:t>
      </w:r>
    </w:p>
    <w:p>
      <w:pPr>
        <w:spacing w:line="0" w:lineRule="atLeast"/>
        <w:ind w:firstLine="630" w:firstLineChars="300"/>
        <w:jc w:val="left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Cs w:val="21"/>
        </w:rPr>
        <w:t>3.“</w:t>
      </w:r>
      <w:r>
        <w:rPr>
          <w:rFonts w:hint="eastAsia" w:ascii="宋体" w:hAnsi="宋体"/>
          <w:color w:val="000000"/>
          <w:szCs w:val="21"/>
        </w:rPr>
        <w:t>银行卡或存折</w:t>
      </w:r>
      <w:r>
        <w:rPr>
          <w:rFonts w:hint="eastAsia" w:ascii="宋体" w:hAnsi="宋体"/>
          <w:szCs w:val="21"/>
        </w:rPr>
        <w:t>帐号”为发放部门指定银行开设的个人储蓄银行帐号</w:t>
      </w:r>
      <w:r>
        <w:rPr>
          <w:rFonts w:hint="eastAsia" w:ascii="宋体" w:hAnsi="宋体"/>
          <w:sz w:val="20"/>
          <w:szCs w:val="20"/>
        </w:rPr>
        <w:t>。</w:t>
      </w:r>
    </w:p>
    <w:p/>
    <w:p/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47.</w:t>
      </w:r>
      <w:r>
        <w:rPr>
          <w:rFonts w:hint="eastAsia" w:ascii="宋体" w:hAnsi="宋体" w:cs="宋体"/>
          <w:kern w:val="0"/>
          <w:sz w:val="32"/>
          <w:szCs w:val="32"/>
        </w:rPr>
        <w:t>高龄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补贴</w:t>
      </w:r>
      <w:r>
        <w:rPr>
          <w:rFonts w:hint="eastAsia" w:ascii="宋体" w:hAnsi="宋体" w:cs="宋体"/>
          <w:kern w:val="0"/>
          <w:sz w:val="32"/>
          <w:szCs w:val="32"/>
        </w:rPr>
        <w:t>发放流程图</w:t>
      </w:r>
    </w:p>
    <w:p>
      <w:r>
        <w:rPr>
          <w:sz w:val="32"/>
          <w:szCs w:val="32"/>
        </w:rPr>
        <w:drawing>
          <wp:inline distT="0" distB="0" distL="114300" distR="114300">
            <wp:extent cx="4667250" cy="6400800"/>
            <wp:effectExtent l="0" t="0" r="0" b="0"/>
            <wp:docPr id="1" name="图片 1" descr="高龄津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龄津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07074F-E183-4852-921B-58EACF2FBF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393C17-2BEB-4179-A126-A7B8E3E4BFEB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F52F721B-D878-47C3-8CBA-AB0BC2B9943C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6353D7A-9D51-4F04-B8FF-DEB3FFF396A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66285"/>
    <w:rsid w:val="0CAC72A5"/>
    <w:rsid w:val="13F6388D"/>
    <w:rsid w:val="1AC4010A"/>
    <w:rsid w:val="44766285"/>
    <w:rsid w:val="5B007E6E"/>
    <w:rsid w:val="6AE11C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2018-08-31T07:00:00Z</dcterms:created>
  <dc:creator>关焕</dc:creator>
  <cp:lastModifiedBy>张明</cp:lastModifiedBy>
  <cp:lastPrinted>2019-06-26T02:14:11Z</cp:lastPrinted>
  <dcterms:modified xsi:type="dcterms:W3CDTF">2019-06-26T02:49:18Z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