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ascii="Calibri" w:hAnsi="Calibri" w:eastAsia="方正小标宋简体" w:cs="Calibri"/>
          <w:color w:val="333333"/>
          <w:kern w:val="0"/>
          <w:sz w:val="44"/>
          <w:szCs w:val="44"/>
          <w:lang w:val="en-US" w:eastAsia="zh-CN" w:bidi="ar"/>
        </w:rPr>
        <w:t>河南省工业和信息化厅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2019年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公开遴选公务员面试资格确认人员名单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89"/>
        <w:gridCol w:w="1315"/>
        <w:gridCol w:w="1085"/>
        <w:gridCol w:w="839"/>
        <w:gridCol w:w="18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ascii="仿宋_GB2312" w:hAnsi="仿宋_GB2312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Style w:val="3"/>
                <w:rFonts w:hint="default" w:ascii="Calibri" w:hAnsi="Calibri" w:eastAsia="仿宋_GB2312" w:cs="Calibr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013001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吴桂昆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91118025517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91118025514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张鹏翔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91118025529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013003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刘双博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李俊瑞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周彦坡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91118025626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李玉涛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91118025603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91118025609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91118025619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吕秀峰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91118025702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岳秋阳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91118025708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91118025705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马豪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91118025823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张亚东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91118025913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王丹琳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91118025903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刘慧丽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91118025905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徐婉君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褚颜蕾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91118026007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李伯元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91118026009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任静雯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013007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卢茜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91118026025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陈义鹏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91118026027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刘茂林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91118026029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41.5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36C1"/>
    <w:rsid w:val="319336C1"/>
    <w:rsid w:val="56BE3F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393939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3939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2020-01-19T02:57:00Z</dcterms:created>
  <dc:creator>Administrator</dc:creator>
  <cp:lastModifiedBy>Administrator</cp:lastModifiedBy>
  <dcterms:modified xsi:type="dcterms:W3CDTF">2020-01-19T02:58:00Z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