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180" w:afterAutospacing="0" w:line="432" w:lineRule="auto"/>
        <w:jc w:val="left"/>
      </w:pPr>
      <w:r>
        <w:rPr>
          <w:rStyle w:val="5"/>
          <w:rFonts w:hint="eastAsia" w:ascii="宋体" w:hAnsi="宋体" w:eastAsia="宋体" w:cs="宋体"/>
          <w:color w:val="333333"/>
          <w:sz w:val="24"/>
          <w:szCs w:val="24"/>
          <w:lang w:eastAsia="zh-CN"/>
        </w:rPr>
        <w:t>附</w:t>
      </w:r>
      <w:r>
        <w:rPr>
          <w:rStyle w:val="5"/>
          <w:rFonts w:hint="eastAsia" w:ascii="宋体" w:hAnsi="宋体" w:eastAsia="宋体" w:cs="宋体"/>
          <w:color w:val="333333"/>
          <w:sz w:val="24"/>
          <w:szCs w:val="24"/>
        </w:rPr>
        <w:t>件1</w:t>
      </w:r>
    </w:p>
    <w:p>
      <w:pPr>
        <w:pStyle w:val="2"/>
        <w:keepNext w:val="0"/>
        <w:keepLines w:val="0"/>
        <w:widowControl/>
        <w:suppressLineNumbers w:val="0"/>
        <w:spacing w:after="180" w:afterAutospacing="0" w:line="432" w:lineRule="auto"/>
        <w:jc w:val="center"/>
        <w:rPr>
          <w:rFonts w:hint="eastAsia" w:ascii="宋体" w:hAnsi="宋体" w:eastAsia="宋体" w:cs="宋体"/>
          <w:color w:val="333333"/>
          <w:sz w:val="24"/>
          <w:szCs w:val="24"/>
          <w:lang w:eastAsia="zh-CN"/>
        </w:rPr>
      </w:pPr>
      <w:r>
        <w:rPr>
          <w:rStyle w:val="5"/>
          <w:rFonts w:hint="eastAsia" w:ascii="宋体" w:hAnsi="宋体" w:eastAsia="宋体" w:cs="宋体"/>
          <w:color w:val="333333"/>
          <w:sz w:val="36"/>
          <w:szCs w:val="36"/>
          <w:lang w:eastAsia="zh-CN"/>
        </w:rPr>
        <w:t>平顶山市</w:t>
      </w:r>
      <w:r>
        <w:rPr>
          <w:rStyle w:val="5"/>
          <w:rFonts w:hint="eastAsia" w:ascii="宋体" w:hAnsi="宋体" w:eastAsia="宋体" w:cs="宋体"/>
          <w:color w:val="333333"/>
          <w:sz w:val="36"/>
          <w:szCs w:val="36"/>
        </w:rPr>
        <w:t>政府信息公开情况统计表</w:t>
      </w:r>
      <w:r>
        <w:rPr>
          <w:rStyle w:val="5"/>
          <w:rFonts w:hint="eastAsia" w:ascii="宋体" w:hAnsi="宋体" w:eastAsia="宋体" w:cs="宋体"/>
          <w:color w:val="333333"/>
          <w:sz w:val="36"/>
          <w:szCs w:val="36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  <w:szCs w:val="24"/>
        </w:rPr>
        <w:t>（</w:t>
      </w: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2018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年度</w:t>
      </w:r>
      <w:r>
        <w:rPr>
          <w:rFonts w:hint="eastAsia" w:ascii="宋体" w:hAnsi="宋体" w:eastAsia="宋体" w:cs="宋体"/>
          <w:color w:val="333333"/>
          <w:sz w:val="24"/>
          <w:szCs w:val="24"/>
          <w:lang w:eastAsia="zh-CN"/>
        </w:rPr>
        <w:t>）</w:t>
      </w:r>
    </w:p>
    <w:p>
      <w:pPr>
        <w:pStyle w:val="2"/>
        <w:keepNext w:val="0"/>
        <w:keepLines w:val="0"/>
        <w:widowControl/>
        <w:suppressLineNumbers w:val="0"/>
        <w:spacing w:after="180" w:afterAutospacing="0" w:line="432" w:lineRule="auto"/>
        <w:jc w:val="both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color w:val="333333"/>
          <w:sz w:val="20"/>
          <w:szCs w:val="20"/>
        </w:rPr>
        <w:t>填报单位（盖章）：</w:t>
      </w:r>
      <w:r>
        <w:rPr>
          <w:rFonts w:hint="eastAsia" w:ascii="宋体" w:hAnsi="宋体" w:eastAsia="宋体" w:cs="宋体"/>
          <w:color w:val="333333"/>
          <w:sz w:val="20"/>
          <w:szCs w:val="20"/>
          <w:lang w:eastAsia="zh-CN"/>
        </w:rPr>
        <w:t>平顶山市政府信息公开办公室</w:t>
      </w:r>
    </w:p>
    <w:tbl>
      <w:tblPr>
        <w:tblStyle w:val="3"/>
        <w:tblW w:w="9450" w:type="dxa"/>
        <w:jc w:val="center"/>
        <w:tblInd w:w="-572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7321"/>
        <w:gridCol w:w="1007"/>
        <w:gridCol w:w="1122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 w:line="3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0"/>
                <w:szCs w:val="20"/>
              </w:rPr>
              <w:t>统　计　指　标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单位</w:t>
            </w: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1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一、主动公开情况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——</w:t>
            </w:r>
          </w:p>
        </w:tc>
        <w:tc>
          <w:tcPr>
            <w:tcW w:w="11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　　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　（一）主动公开政府信息数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　　　（不同渠道和方式公开相同信息计1条）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1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68280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　　　　　其中：主动公开规范性文件数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1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99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　　　　　　　　制发规范性文件总数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1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99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　（二）通过不同渠道和方式公开政府信息的情况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——</w:t>
            </w:r>
          </w:p>
        </w:tc>
        <w:tc>
          <w:tcPr>
            <w:tcW w:w="11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　　　　1.政府公报公开政府信息数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条</w:t>
            </w:r>
          </w:p>
        </w:tc>
        <w:tc>
          <w:tcPr>
            <w:tcW w:w="11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84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　　　　2.政府网站公开政府信息数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条</w:t>
            </w:r>
          </w:p>
        </w:tc>
        <w:tc>
          <w:tcPr>
            <w:tcW w:w="11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38863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　　　　3.政务微博公开政府信息数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条</w:t>
            </w:r>
          </w:p>
        </w:tc>
        <w:tc>
          <w:tcPr>
            <w:tcW w:w="11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5316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　　　　4.政务微信公开政府信息数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条</w:t>
            </w:r>
          </w:p>
        </w:tc>
        <w:tc>
          <w:tcPr>
            <w:tcW w:w="11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18536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　　　　5.其他方式公开政府信息数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条</w:t>
            </w:r>
          </w:p>
        </w:tc>
        <w:tc>
          <w:tcPr>
            <w:tcW w:w="11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5481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0" w:hRule="atLeast"/>
          <w:jc w:val="center"/>
        </w:trPr>
        <w:tc>
          <w:tcPr>
            <w:tcW w:w="7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二、回应解读情况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——</w:t>
            </w:r>
          </w:p>
        </w:tc>
        <w:tc>
          <w:tcPr>
            <w:tcW w:w="1122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0" w:hRule="atLeast"/>
          <w:jc w:val="center"/>
        </w:trPr>
        <w:tc>
          <w:tcPr>
            <w:tcW w:w="7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 w:line="30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（一）回应公众关注热点或重大舆情数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　　　　 （不同方式回应同一热点或舆情计1次）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1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414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　（二）通过不同渠道和方式回应解读的情况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——</w:t>
            </w:r>
          </w:p>
        </w:tc>
        <w:tc>
          <w:tcPr>
            <w:tcW w:w="11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　　　　1.参加或举办新闻发布会总次数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1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51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　　　　　 其中：主要负责同志参加新闻发布会次数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1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38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　　　　2.政府网站在线访谈次数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1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22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　　　　　 其中：主要负责同志参加政府网站在线访谈次数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1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11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　　　　3.政策解读稿件发布数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1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317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　　　　4.微博微信回应事件数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1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100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　　　　5.其他方式回应事件数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1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233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三、依申请公开情况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——</w:t>
            </w:r>
          </w:p>
        </w:tc>
        <w:tc>
          <w:tcPr>
            <w:tcW w:w="1122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　（一）收到申请数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1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794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　　　　1.当面申请数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1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234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　　　　2.传真申请数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1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　　　　3.网络申请数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1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19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　　　　4.信函申请数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1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534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　（二）申请办结数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1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794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　　　　1.按时办结数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1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786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　　　　2.延期办结数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1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　（三）申请答复数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1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794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　　　　1.属于已主动公开范围数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1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140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　　　　2.同意公开答复数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1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555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　　　　3.同意部分公开答复数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1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　　　　4.不同意公开答复数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1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　　　　 　其中：涉及国家秘密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1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　　　　　　　　 涉及商业秘密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1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　　　　　　　　 涉及个人隐私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1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　　　　　　　　 危及国家安全、公共安全、经济安全和社会稳定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1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　　　　　　　　 不是《条例》所指政府信息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1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0" w:hRule="atLeast"/>
          <w:jc w:val="center"/>
        </w:trPr>
        <w:tc>
          <w:tcPr>
            <w:tcW w:w="7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　　　　　　　　 法律法规规定的其他情形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1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0" w:hRule="atLeast"/>
          <w:jc w:val="center"/>
        </w:trPr>
        <w:tc>
          <w:tcPr>
            <w:tcW w:w="7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　　　　5.不属于本行政机关公开数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1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64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　　　　6.申请信息不存在数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1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13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　　　　7.告知作出更改补充数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1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　　　　8.告知通过其他途径办理数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1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11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四、行政复议数量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1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151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　（一）维持具体行政行为数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1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106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　（二）被依法纠错数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1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17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　（三）其他情形数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1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28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五、行政诉讼数量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1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192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　（一）维持具体行政行为或者驳回原告诉讼请求数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1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89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　（二）被依法纠错数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1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84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　（三）其他情形数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1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19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六、举报投诉数量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1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七、依申请公开信息收取的费用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万元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1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八、机构建设和保障经费情况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——</w:t>
            </w:r>
          </w:p>
        </w:tc>
        <w:tc>
          <w:tcPr>
            <w:tcW w:w="11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　（一）政府信息公开工作专门机构数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1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61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　（二）设置政府信息公开查阅点数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1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89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　（三）从事政府信息公开工作人员数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1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264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　　　　1.专职人员数（不包括政府公报及政府网站工作人员数）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1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41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　　　　2.兼职人员数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1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223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　（四）政府信息公开专项经费（不包括用于政府公报编辑管理及政府网站建设维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　　　　护等方面的经费）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万元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1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70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九、政府信息公开会议和培训情况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——</w:t>
            </w:r>
          </w:p>
        </w:tc>
        <w:tc>
          <w:tcPr>
            <w:tcW w:w="11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　（一）召开政府信息公开工作会议或专题会议数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1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32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　（二）举办各类培训班数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1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13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　（三）接受培训人员数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人次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1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　2300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after="180" w:afterAutospacing="0" w:line="432" w:lineRule="auto"/>
        <w:jc w:val="left"/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2F2538"/>
    <w:rsid w:val="012F2538"/>
    <w:rsid w:val="01EF37AA"/>
    <w:rsid w:val="060B2FBC"/>
    <w:rsid w:val="0DA64892"/>
    <w:rsid w:val="182531D8"/>
    <w:rsid w:val="273F5309"/>
    <w:rsid w:val="32BE1831"/>
    <w:rsid w:val="3A0D6058"/>
    <w:rsid w:val="3D915A6E"/>
    <w:rsid w:val="45E0543D"/>
    <w:rsid w:val="4B7A7F40"/>
    <w:rsid w:val="4C89799D"/>
    <w:rsid w:val="4DE92E5B"/>
    <w:rsid w:val="54104D5D"/>
    <w:rsid w:val="587B41B3"/>
    <w:rsid w:val="5B8B085A"/>
    <w:rsid w:val="5EA84DCE"/>
    <w:rsid w:val="5EF301DB"/>
    <w:rsid w:val="68A35B85"/>
    <w:rsid w:val="6C262893"/>
    <w:rsid w:val="6D566FC6"/>
    <w:rsid w:val="72145D62"/>
    <w:rsid w:val="73E1637F"/>
    <w:rsid w:val="75C5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2018-02-06T07:36:00Z</dcterms:created>
  <dc:creator>Administrator</dc:creator>
  <cp:lastModifiedBy>哀柯</cp:lastModifiedBy>
  <dcterms:modified xsi:type="dcterms:W3CDTF">2019-03-29T02:41:07Z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